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272" w:afterAutospacing="0" w:line="36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附件1：湘阴县审计局、政务服务中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心公开招聘政府雇员岗位计划表</w:t>
      </w:r>
    </w:p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809"/>
        <w:gridCol w:w="595"/>
        <w:gridCol w:w="702"/>
        <w:gridCol w:w="843"/>
        <w:gridCol w:w="516"/>
        <w:gridCol w:w="1204"/>
        <w:gridCol w:w="1746"/>
        <w:gridCol w:w="652"/>
        <w:gridCol w:w="1023"/>
        <w:gridCol w:w="788"/>
        <w:gridCol w:w="818"/>
        <w:gridCol w:w="1134"/>
        <w:gridCol w:w="938"/>
        <w:gridCol w:w="1275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1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72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计划招聘人数</w:t>
            </w:r>
          </w:p>
        </w:tc>
        <w:tc>
          <w:tcPr>
            <w:tcW w:w="57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职位代码</w:t>
            </w:r>
          </w:p>
        </w:tc>
        <w:tc>
          <w:tcPr>
            <w:tcW w:w="69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 职位</w:t>
            </w:r>
          </w:p>
        </w:tc>
        <w:tc>
          <w:tcPr>
            <w:tcW w:w="55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雇员等级</w:t>
            </w:r>
          </w:p>
        </w:tc>
        <w:tc>
          <w:tcPr>
            <w:tcW w:w="7080" w:type="dxa"/>
            <w:gridSpan w:val="7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报考条件</w:t>
            </w:r>
          </w:p>
        </w:tc>
        <w:tc>
          <w:tcPr>
            <w:tcW w:w="112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薪酬待遇（年薪）</w:t>
            </w:r>
          </w:p>
        </w:tc>
        <w:tc>
          <w:tcPr>
            <w:tcW w:w="1830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笔试内容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性别   要求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年龄      要求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最低学历要求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专业  要求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职称或职业资格要求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从业经验</w:t>
            </w:r>
          </w:p>
        </w:tc>
        <w:tc>
          <w:tcPr>
            <w:tcW w:w="14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其他要求</w:t>
            </w:r>
          </w:p>
        </w:tc>
        <w:tc>
          <w:tcPr>
            <w:tcW w:w="112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审计局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A01</w:t>
            </w:r>
          </w:p>
        </w:tc>
        <w:tc>
          <w:tcPr>
            <w:tcW w:w="6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工程审计员</w:t>
            </w:r>
          </w:p>
        </w:tc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中级政府雇员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男性40周岁及以下，    女性35     周岁及以下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全日制专科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具有二级及以上造价工程师职称资格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2年及以上工程造价相关工作经验</w:t>
            </w:r>
          </w:p>
        </w:tc>
        <w:tc>
          <w:tcPr>
            <w:tcW w:w="14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7万—10万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auto"/>
                <w:sz w:val="18"/>
                <w:szCs w:val="18"/>
                <w:u w:val="none"/>
                <w:bdr w:val="none" w:color="auto" w:sz="0" w:space="0"/>
              </w:rPr>
              <w:t>公共基础知识</w:t>
            </w: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20分，专业知识80分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审计局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A02</w:t>
            </w:r>
          </w:p>
        </w:tc>
        <w:tc>
          <w:tcPr>
            <w:tcW w:w="6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财务审计员</w:t>
            </w:r>
          </w:p>
        </w:tc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中级政府雇员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35周岁  及以下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具有中级及以上会计或审计专业技术职称资格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3年及以上财务会计、审计相关工作经验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14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7万—10万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公共基础知识20分，专业知识80分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政务服务中心</w:t>
            </w:r>
          </w:p>
        </w:tc>
        <w:tc>
          <w:tcPr>
            <w:tcW w:w="72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7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A03</w:t>
            </w:r>
          </w:p>
        </w:tc>
        <w:tc>
          <w:tcPr>
            <w:tcW w:w="6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政务大厅窗口工作人员</w:t>
            </w:r>
          </w:p>
        </w:tc>
        <w:tc>
          <w:tcPr>
            <w:tcW w:w="5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初级政府雇员</w:t>
            </w:r>
          </w:p>
        </w:tc>
        <w:tc>
          <w:tcPr>
            <w:tcW w:w="70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35周岁  及以下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专科</w:t>
            </w:r>
          </w:p>
        </w:tc>
        <w:tc>
          <w:tcPr>
            <w:tcW w:w="84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不限　</w:t>
            </w:r>
          </w:p>
        </w:tc>
        <w:tc>
          <w:tcPr>
            <w:tcW w:w="99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　</w:t>
            </w:r>
          </w:p>
        </w:tc>
        <w:tc>
          <w:tcPr>
            <w:tcW w:w="141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湘阴户籍；女性身高1米58及以上，男性身高1米70及以上，五官端正，形象好、气质佳，沟通能力强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，熟悉电脑操作。</w:t>
            </w:r>
          </w:p>
        </w:tc>
        <w:tc>
          <w:tcPr>
            <w:tcW w:w="11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5万—7万</w:t>
            </w:r>
          </w:p>
        </w:tc>
        <w:tc>
          <w:tcPr>
            <w:tcW w:w="183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default" w:ascii="仿_GB2312" w:hAnsi="仿_GB2312" w:eastAsia="仿_GB2312" w:cs="仿_GB2312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时事政治20分、行政能力测试50分、政务服务知识（含湖南省放管服、优化营商环境改革内容）30分。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25" w:type="dxa"/>
            <w:gridSpan w:val="1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合计：11人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25" w:type="dxa"/>
            <w:gridSpan w:val="15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after="120" w:after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备注：35周岁及以下即1988年8月1日以后出生，40周岁及以下即1983年8月1日以后出生.</w:t>
            </w:r>
          </w:p>
        </w:tc>
      </w:tr>
    </w:tbl>
    <w:p>
      <w:pPr>
        <w:rPr>
          <w:rFonts w:hint="eastAsia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'楷体'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EA571B7"/>
    <w:rsid w:val="6EA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10">
    <w:name w:val="bds_more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1"/>
    <w:basedOn w:val="6"/>
    <w:uiPriority w:val="0"/>
    <w:rPr>
      <w:bdr w:val="none" w:color="auto" w:sz="0" w:space="0"/>
    </w:rPr>
  </w:style>
  <w:style w:type="character" w:customStyle="1" w:styleId="12">
    <w:name w:val="bds_more2"/>
    <w:basedOn w:val="6"/>
    <w:uiPriority w:val="0"/>
    <w:rPr>
      <w:bdr w:val="none" w:color="auto" w:sz="0" w:space="0"/>
    </w:rPr>
  </w:style>
  <w:style w:type="character" w:customStyle="1" w:styleId="13">
    <w:name w:val="bds_nopic"/>
    <w:basedOn w:val="6"/>
    <w:uiPriority w:val="0"/>
  </w:style>
  <w:style w:type="character" w:customStyle="1" w:styleId="14">
    <w:name w:val="bds_nopic1"/>
    <w:basedOn w:val="6"/>
    <w:uiPriority w:val="0"/>
  </w:style>
  <w:style w:type="character" w:customStyle="1" w:styleId="15">
    <w:name w:val="bds_nopic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2023-08-16T11:02:00Z</dcterms:created>
  <dc:creator>Administrator</dc:creator>
  <cp:lastModifiedBy>Administrator</cp:lastModifiedBy>
  <dcterms:modified xsi:type="dcterms:W3CDTF">2023-08-16T15:16:54Z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D598A08235BC468D8C510BC45CEC8E53_11</vt:lpwstr>
  </property>
</Properties>
</file>