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77" w:line="540" w:lineRule="exact"/>
        <w:rPr>
          <w:rFonts w:hint="eastAsia" w:ascii="方正小标宋简体" w:hAnsi="仿宋" w:eastAsia="黑体" w:cs="宋体"/>
          <w:color w:val="2B2B2B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color w:val="2B2B2B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2B2B2B"/>
          <w:kern w:val="0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spacing w:before="177" w:line="540" w:lineRule="exact"/>
        <w:ind w:firstLine="480"/>
        <w:jc w:val="center"/>
        <w:rPr>
          <w:rFonts w:hint="eastAsia" w:ascii="仿宋" w:hAnsi="仿宋" w:eastAsia="黑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宋体"/>
          <w:color w:val="2B2B2B"/>
          <w:kern w:val="0"/>
          <w:sz w:val="44"/>
          <w:szCs w:val="44"/>
        </w:rPr>
        <w:t>202</w:t>
      </w:r>
      <w:r>
        <w:rPr>
          <w:rFonts w:hint="eastAsia" w:ascii="方正小标宋简体" w:hAnsi="仿宋" w:eastAsia="方正小标宋简体" w:cs="宋体"/>
          <w:color w:val="2B2B2B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 w:cs="宋体"/>
          <w:color w:val="2B2B2B"/>
          <w:kern w:val="0"/>
          <w:sz w:val="44"/>
          <w:szCs w:val="44"/>
        </w:rPr>
        <w:t>年陕西省生态环境厅直属事业单位公开招聘博士研究生岗位表</w:t>
      </w:r>
    </w:p>
    <w:bookmarkEnd w:id="0"/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960"/>
        <w:gridCol w:w="1130"/>
        <w:gridCol w:w="1993"/>
        <w:gridCol w:w="1033"/>
        <w:gridCol w:w="967"/>
        <w:gridCol w:w="3201"/>
        <w:gridCol w:w="1157"/>
        <w:gridCol w:w="986"/>
        <w:gridCol w:w="1500"/>
        <w:gridCol w:w="13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事业单位名称(全称）</w:t>
            </w:r>
          </w:p>
        </w:tc>
        <w:tc>
          <w:tcPr>
            <w:tcW w:w="113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单位性质/经费形式</w:t>
            </w:r>
          </w:p>
        </w:tc>
        <w:tc>
          <w:tcPr>
            <w:tcW w:w="399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招聘岗位及人数</w:t>
            </w:r>
          </w:p>
        </w:tc>
        <w:tc>
          <w:tcPr>
            <w:tcW w:w="6844" w:type="dxa"/>
            <w:gridSpan w:val="4"/>
            <w:noWrap w:val="0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招聘岗位所需资格条件</w:t>
            </w:r>
          </w:p>
        </w:tc>
        <w:tc>
          <w:tcPr>
            <w:tcW w:w="131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岗位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简称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岗位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类别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人数</w:t>
            </w:r>
          </w:p>
        </w:tc>
        <w:tc>
          <w:tcPr>
            <w:tcW w:w="32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专业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层次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其他条件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陕西省环境监测中心站</w:t>
            </w:r>
          </w:p>
        </w:tc>
        <w:tc>
          <w:tcPr>
            <w:tcW w:w="113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公益一类/全额拨款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环境监测与工程1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专技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01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大气遥感与探测、大气物理与大气环境、大气科学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环境监测与工程2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专技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01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动力工程及工程热物理、勘查技术与工程、环境科学与工程、水利工程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博士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环境监测与工程3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专技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01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分析化学、应用化学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限男性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需野外采样作业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环境监测与工程4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专技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01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测绘科学与技术、土壤学、生态学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陕西省环境科学研究院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公益一类/全额拨款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环境科学研究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专技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01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气象学、大气物理学、土壤学、经济学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4"/>
        <w:rPr>
          <w:rFonts w:hint="eastAsia"/>
        </w:rPr>
        <w:sectPr>
          <w:footerReference r:id="rId4" w:type="first"/>
          <w:footerReference r:id="rId3" w:type="default"/>
          <w:pgSz w:w="16838" w:h="11906" w:orient="landscape"/>
          <w:pgMar w:top="1531" w:right="1304" w:bottom="1531" w:left="1304" w:header="885" w:footer="1134" w:gutter="0"/>
          <w:pgNumType w:fmt="decimal" w:chapStyle="1"/>
          <w:cols w:space="720" w:num="1"/>
          <w:titlePg/>
          <w:docGrid w:type="linesAndChars" w:linePitch="634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A0018"/>
    <w:rsid w:val="6DCA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ind w:firstLine="645"/>
    </w:pPr>
    <w:rPr>
      <w:rFonts w:ascii="仿宋_GB2312" w:eastAsia="仿宋_GB2312"/>
      <w:sz w:val="32"/>
    </w:rPr>
  </w:style>
  <w:style w:type="paragraph" w:styleId="4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2023-08-16T10:16:00Z</dcterms:created>
  <dc:creator>zhuoyue367</dc:creator>
  <cp:lastModifiedBy>zhuoyue367</cp:lastModifiedBy>
  <dcterms:modified xsi:type="dcterms:W3CDTF">2023-08-16T10:17:33Z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3C4F4C32AD764DE198036774FF770DF7</vt:lpwstr>
  </property>
</Properties>
</file>