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ab/>
      </w:r>
    </w:p>
    <w:p>
      <w:pPr>
        <w:pageBreakBefore w:val="0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eastAsia="zh-CN"/>
        </w:rPr>
        <w:t>深圳市福田区城市管理和综合执法局2023年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  <w:t>8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eastAsia="zh-CN"/>
        </w:rPr>
        <w:t>月公开招聘特聘岗位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  <w:t>工作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eastAsia="zh-CN"/>
        </w:rPr>
        <w:t>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进行报名，并于现场资格审查时提交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深圳市福田区城市管理和综合执法局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2023年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月公开招聘特聘岗位人员报名表》（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现场资格审查时提供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（从全日制本科起，验原件，收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国家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相应的证明。属国内院校与国外院校联合办学取得国外学位的，需提供国家教育部留学服务中心出具的《联合办学学历学位评估意见书》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9.《无犯罪记录证明承诺书》原件1份，需手写签字。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960" w:firstLineChars="3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center"/>
        <w:textAlignment w:val="auto"/>
        <w:outlineLvl w:val="9"/>
        <w:rPr>
          <w:rFonts w:hint="default"/>
          <w:b w:val="0"/>
          <w:bCs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40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3YTc5NmQxNTQzZDZlNGNiN2U1N2ZiMzA5NGE5ZGEifQ=="/>
  </w:docVars>
  <w:rsids>
    <w:rsidRoot w:val="10BF7887"/>
    <w:rsid w:val="0244459F"/>
    <w:rsid w:val="03AC3530"/>
    <w:rsid w:val="055A062A"/>
    <w:rsid w:val="063D6693"/>
    <w:rsid w:val="06BC5E5E"/>
    <w:rsid w:val="09CE4808"/>
    <w:rsid w:val="10BF7887"/>
    <w:rsid w:val="118605B7"/>
    <w:rsid w:val="13D75DF6"/>
    <w:rsid w:val="15207460"/>
    <w:rsid w:val="16FD7A78"/>
    <w:rsid w:val="18D53819"/>
    <w:rsid w:val="1AB037E1"/>
    <w:rsid w:val="21EF427B"/>
    <w:rsid w:val="2347352F"/>
    <w:rsid w:val="2AD677F5"/>
    <w:rsid w:val="2AD72B5C"/>
    <w:rsid w:val="2BB942A2"/>
    <w:rsid w:val="2C5E6AFF"/>
    <w:rsid w:val="301B723A"/>
    <w:rsid w:val="33C9149C"/>
    <w:rsid w:val="3A1456E0"/>
    <w:rsid w:val="3CFE686B"/>
    <w:rsid w:val="3EAE679D"/>
    <w:rsid w:val="3FFD1947"/>
    <w:rsid w:val="452873D9"/>
    <w:rsid w:val="45A07D89"/>
    <w:rsid w:val="46194DA5"/>
    <w:rsid w:val="49605FE7"/>
    <w:rsid w:val="49B00412"/>
    <w:rsid w:val="4A3D7DFE"/>
    <w:rsid w:val="4CD24428"/>
    <w:rsid w:val="4E3704A8"/>
    <w:rsid w:val="4E87616C"/>
    <w:rsid w:val="5242044E"/>
    <w:rsid w:val="54B40C29"/>
    <w:rsid w:val="55E1697A"/>
    <w:rsid w:val="56067B12"/>
    <w:rsid w:val="561D75BA"/>
    <w:rsid w:val="57DE2E08"/>
    <w:rsid w:val="5A9376A0"/>
    <w:rsid w:val="6087475B"/>
    <w:rsid w:val="62CE0C39"/>
    <w:rsid w:val="66B53604"/>
    <w:rsid w:val="6CF770E3"/>
    <w:rsid w:val="758D294B"/>
    <w:rsid w:val="77A84434"/>
    <w:rsid w:val="7D780FD3"/>
    <w:rsid w:val="7E9C11DB"/>
    <w:rsid w:val="7F38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6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689</Characters>
  <Lines>0</Lines>
  <Paragraphs>0</Paragraphs>
  <TotalTime>28</TotalTime>
  <ScaleCrop>false</ScaleCrop>
  <LinksUpToDate>false</LinksUpToDate>
  <CharactersWithSpaces>710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jamesW</cp:lastModifiedBy>
  <cp:lastPrinted>2023-02-20T02:26:00Z</cp:lastPrinted>
  <dcterms:modified xsi:type="dcterms:W3CDTF">2023-07-31T01:34:25Z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EC8FAA07589A4E629DB78FFD2641ACCA</vt:lpwstr>
  </property>
</Properties>
</file>