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jc w:val="left"/>
        <w:textAlignment w:val="auto"/>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3"/>
        <w:keepNext w:val="0"/>
        <w:keepLines w:val="0"/>
        <w:pageBreakBefore w:val="0"/>
        <w:widowControl w:val="0"/>
        <w:kinsoku/>
        <w:wordWrap/>
        <w:overflowPunct/>
        <w:topLinePunct w:val="0"/>
        <w:autoSpaceDN/>
        <w:bidi w:val="0"/>
        <w:adjustRightInd/>
        <w:snapToGrid/>
        <w:spacing w:after="0" w:line="540" w:lineRule="exact"/>
        <w:ind w:left="0" w:left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四川</w:t>
      </w:r>
      <w:r>
        <w:rPr>
          <w:rFonts w:hint="eastAsia" w:ascii="方正小标宋简体" w:hAnsi="方正小标宋简体" w:eastAsia="方正小标宋简体" w:cs="方正小标宋简体"/>
          <w:bCs/>
          <w:color w:val="000000"/>
          <w:sz w:val="44"/>
          <w:szCs w:val="44"/>
          <w:lang w:val="en-US" w:eastAsia="zh-CN"/>
        </w:rPr>
        <w:t>省</w:t>
      </w:r>
      <w:r>
        <w:rPr>
          <w:rFonts w:hint="eastAsia" w:ascii="方正小标宋简体" w:hAnsi="方正小标宋简体" w:eastAsia="方正小标宋简体" w:cs="方正小标宋简体"/>
          <w:bCs/>
          <w:color w:val="000000"/>
          <w:sz w:val="44"/>
          <w:szCs w:val="44"/>
        </w:rPr>
        <w:t>国土空间</w:t>
      </w:r>
      <w:r>
        <w:rPr>
          <w:rFonts w:hint="eastAsia" w:ascii="方正小标宋简体" w:hAnsi="方正小标宋简体" w:eastAsia="方正小标宋简体" w:cs="方正小标宋简体"/>
          <w:bCs/>
          <w:color w:val="000000"/>
          <w:sz w:val="44"/>
          <w:szCs w:val="44"/>
          <w:lang w:val="en-US" w:eastAsia="zh-CN"/>
        </w:rPr>
        <w:t>规划</w:t>
      </w:r>
      <w:r>
        <w:rPr>
          <w:rFonts w:hint="eastAsia" w:ascii="方正小标宋简体" w:hAnsi="方正小标宋简体" w:eastAsia="方正小标宋简体" w:cs="方正小标宋简体"/>
          <w:bCs/>
          <w:color w:val="000000"/>
          <w:sz w:val="44"/>
          <w:szCs w:val="44"/>
        </w:rPr>
        <w:t>研究院2023年</w:t>
      </w:r>
      <w:r>
        <w:rPr>
          <w:rFonts w:hint="eastAsia" w:ascii="方正小标宋简体" w:hAnsi="方正小标宋简体" w:eastAsia="方正小标宋简体" w:cs="方正小标宋简体"/>
          <w:bCs/>
          <w:color w:val="000000"/>
          <w:sz w:val="44"/>
          <w:szCs w:val="44"/>
          <w:lang w:val="en-US" w:eastAsia="zh-CN"/>
        </w:rPr>
        <w:t>度</w:t>
      </w:r>
      <w:r>
        <w:rPr>
          <w:rFonts w:hint="eastAsia" w:ascii="方正小标宋简体" w:hAnsi="方正小标宋简体" w:eastAsia="方正小标宋简体" w:cs="方正小标宋简体"/>
          <w:bCs/>
          <w:color w:val="000000"/>
          <w:sz w:val="44"/>
          <w:szCs w:val="44"/>
        </w:rPr>
        <w:t>考核</w:t>
      </w:r>
      <w:r>
        <w:rPr>
          <w:rFonts w:hint="eastAsia" w:ascii="方正小标宋简体" w:hAnsi="方正小标宋简体" w:eastAsia="方正小标宋简体" w:cs="方正小标宋简体"/>
          <w:bCs/>
          <w:color w:val="000000"/>
          <w:sz w:val="44"/>
          <w:szCs w:val="44"/>
          <w:lang w:val="en-US" w:eastAsia="zh-CN"/>
        </w:rPr>
        <w:t xml:space="preserve">  </w:t>
      </w:r>
      <w:r>
        <w:rPr>
          <w:rFonts w:hint="eastAsia" w:ascii="方正小标宋简体" w:hAnsi="方正小标宋简体" w:eastAsia="方正小标宋简体" w:cs="方正小标宋简体"/>
          <w:bCs/>
          <w:color w:val="000000"/>
          <w:sz w:val="44"/>
          <w:szCs w:val="44"/>
        </w:rPr>
        <w:t>招聘</w:t>
      </w:r>
      <w:r>
        <w:rPr>
          <w:rFonts w:hint="eastAsia" w:ascii="方正小标宋简体" w:hAnsi="方正小标宋简体" w:eastAsia="方正小标宋简体" w:cs="方正小标宋简体"/>
          <w:bCs/>
          <w:color w:val="000000"/>
          <w:sz w:val="44"/>
          <w:szCs w:val="44"/>
          <w:lang w:val="en-US" w:eastAsia="zh-CN"/>
        </w:rPr>
        <w:t>工作人员</w:t>
      </w:r>
      <w:r>
        <w:rPr>
          <w:rFonts w:hint="eastAsia" w:ascii="方正小标宋简体" w:hAnsi="方正小标宋简体" w:eastAsia="方正小标宋简体" w:cs="方正小标宋简体"/>
          <w:bCs/>
          <w:color w:val="000000"/>
          <w:sz w:val="44"/>
          <w:szCs w:val="44"/>
        </w:rPr>
        <w:t>岗位和条件要求一览表</w:t>
      </w:r>
    </w:p>
    <w:p>
      <w:pPr>
        <w:pStyle w:val="3"/>
        <w:keepNext w:val="0"/>
        <w:keepLines w:val="0"/>
        <w:pageBreakBefore w:val="0"/>
        <w:widowControl w:val="0"/>
        <w:kinsoku/>
        <w:wordWrap/>
        <w:overflowPunct/>
        <w:topLinePunct w:val="0"/>
        <w:autoSpaceDN/>
        <w:bidi w:val="0"/>
        <w:adjustRightInd/>
        <w:snapToGrid/>
        <w:spacing w:after="0" w:line="540" w:lineRule="exact"/>
        <w:ind w:left="0" w:leftChars="0"/>
        <w:textAlignment w:val="auto"/>
        <w:rPr>
          <w:rFonts w:ascii="Times New Roman" w:hAnsi="Times New Roman" w:eastAsia="仿宋_GB2312" w:cs="Times New Roman"/>
          <w:bCs/>
          <w:color w:val="000000"/>
          <w:sz w:val="28"/>
          <w:szCs w:val="28"/>
        </w:rPr>
      </w:pPr>
    </w:p>
    <w:tbl>
      <w:tblPr>
        <w:tblStyle w:val="4"/>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945"/>
        <w:gridCol w:w="2557"/>
        <w:gridCol w:w="2025"/>
        <w:gridCol w:w="1328"/>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eastAsia="黑体"/>
                <w:sz w:val="28"/>
                <w:szCs w:val="28"/>
                <w:lang w:val="en-US" w:eastAsia="zh-CN"/>
              </w:rPr>
            </w:pPr>
            <w:r>
              <w:rPr>
                <w:rFonts w:hint="eastAsia" w:eastAsia="黑体"/>
                <w:sz w:val="28"/>
                <w:szCs w:val="28"/>
                <w:lang w:val="en-US" w:eastAsia="zh-CN"/>
              </w:rPr>
              <w:t xml:space="preserve">招聘  </w:t>
            </w:r>
            <w:r>
              <w:rPr>
                <w:rFonts w:eastAsia="黑体"/>
                <w:sz w:val="28"/>
                <w:szCs w:val="28"/>
              </w:rPr>
              <w:t>岗位</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eastAsia="黑体"/>
                <w:sz w:val="28"/>
                <w:szCs w:val="28"/>
              </w:rPr>
            </w:pPr>
            <w:r>
              <w:rPr>
                <w:rFonts w:eastAsia="黑体"/>
                <w:sz w:val="28"/>
                <w:szCs w:val="28"/>
              </w:rPr>
              <w:t>招聘</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eastAsia="黑体"/>
                <w:sz w:val="28"/>
                <w:szCs w:val="28"/>
              </w:rPr>
            </w:pPr>
            <w:r>
              <w:rPr>
                <w:rFonts w:eastAsia="黑体"/>
                <w:sz w:val="28"/>
                <w:szCs w:val="28"/>
              </w:rPr>
              <w:t>人数</w:t>
            </w: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Times New Roman" w:hAnsi="Times New Roman" w:eastAsia="黑体" w:cs="Times New Roman"/>
                <w:sz w:val="28"/>
                <w:szCs w:val="28"/>
                <w:lang w:val="en-US" w:eastAsia="zh-CN"/>
              </w:rPr>
            </w:pPr>
            <w:r>
              <w:rPr>
                <w:rFonts w:eastAsia="黑体"/>
                <w:sz w:val="28"/>
                <w:szCs w:val="28"/>
              </w:rPr>
              <w:t>专</w:t>
            </w:r>
            <w:r>
              <w:rPr>
                <w:rFonts w:ascii="Times New Roman" w:hAnsi="Times New Roman" w:eastAsia="黑体" w:cs="Times New Roman"/>
                <w:sz w:val="28"/>
                <w:szCs w:val="28"/>
              </w:rPr>
              <w:t>业</w:t>
            </w:r>
            <w:r>
              <w:rPr>
                <w:rFonts w:hint="eastAsia" w:ascii="Times New Roman" w:hAnsi="Times New Roman" w:eastAsia="黑体" w:cs="Times New Roman"/>
                <w:sz w:val="28"/>
                <w:szCs w:val="28"/>
                <w:lang w:val="en-US" w:eastAsia="zh-CN"/>
              </w:rPr>
              <w:t>要求</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sz w:val="28"/>
                <w:szCs w:val="28"/>
                <w:lang w:val="en-US" w:eastAsia="zh-CN"/>
              </w:rPr>
            </w:pPr>
            <w:r>
              <w:rPr>
                <w:rFonts w:hint="eastAsia" w:ascii="楷体_GB2312" w:hAnsi="楷体_GB2312" w:eastAsia="楷体_GB2312" w:cs="楷体_GB2312"/>
                <w:b w:val="0"/>
                <w:bCs w:val="0"/>
                <w:sz w:val="24"/>
                <w:szCs w:val="24"/>
                <w:lang w:val="en-US" w:eastAsia="zh-CN"/>
              </w:rPr>
              <w:t>(符合下列专业之一)</w:t>
            </w:r>
          </w:p>
        </w:tc>
        <w:tc>
          <w:tcPr>
            <w:tcW w:w="2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eastAsia="黑体"/>
                <w:sz w:val="28"/>
                <w:szCs w:val="28"/>
                <w:lang w:val="en-US" w:eastAsia="zh-CN"/>
              </w:rPr>
            </w:pPr>
            <w:r>
              <w:rPr>
                <w:rFonts w:eastAsia="黑体"/>
                <w:sz w:val="28"/>
                <w:szCs w:val="28"/>
              </w:rPr>
              <w:t>年龄</w:t>
            </w:r>
            <w:r>
              <w:rPr>
                <w:rFonts w:hint="eastAsia" w:eastAsia="黑体"/>
                <w:sz w:val="28"/>
                <w:szCs w:val="28"/>
                <w:lang w:val="en-US" w:eastAsia="zh-CN"/>
              </w:rPr>
              <w:t>要求</w:t>
            </w:r>
          </w:p>
        </w:tc>
        <w:tc>
          <w:tcPr>
            <w:tcW w:w="13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eastAsia="黑体"/>
                <w:sz w:val="28"/>
                <w:szCs w:val="28"/>
              </w:rPr>
            </w:pPr>
            <w:r>
              <w:rPr>
                <w:rFonts w:eastAsia="黑体"/>
                <w:sz w:val="28"/>
                <w:szCs w:val="28"/>
              </w:rPr>
              <w:t>其他</w:t>
            </w:r>
            <w:r>
              <w:rPr>
                <w:rFonts w:hint="eastAsia" w:eastAsia="黑体"/>
                <w:sz w:val="28"/>
                <w:szCs w:val="28"/>
                <w:lang w:val="en-US" w:eastAsia="zh-CN"/>
              </w:rPr>
              <w:t xml:space="preserve">  </w:t>
            </w:r>
            <w:r>
              <w:rPr>
                <w:rFonts w:eastAsia="黑体"/>
                <w:sz w:val="28"/>
                <w:szCs w:val="28"/>
              </w:rPr>
              <w:t>条件</w:t>
            </w:r>
          </w:p>
        </w:tc>
        <w:tc>
          <w:tcPr>
            <w:tcW w:w="19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eastAsia="黑体"/>
                <w:sz w:val="28"/>
                <w:szCs w:val="28"/>
                <w:lang w:val="en-US" w:eastAsia="zh-CN"/>
              </w:rPr>
            </w:pPr>
            <w:r>
              <w:rPr>
                <w:rFonts w:hint="eastAsia" w:eastAsia="黑体"/>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0" w:hRule="atLeast"/>
          <w:jc w:val="center"/>
        </w:trPr>
        <w:tc>
          <w:tcPr>
            <w:tcW w:w="132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eastAsia="仿宋_GB2312"/>
                <w:sz w:val="24"/>
                <w:szCs w:val="24"/>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国土空间规划岗</w:t>
            </w:r>
          </w:p>
        </w:tc>
        <w:tc>
          <w:tcPr>
            <w:tcW w:w="94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6</w:t>
            </w:r>
          </w:p>
        </w:tc>
        <w:tc>
          <w:tcPr>
            <w:tcW w:w="2557"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color w:val="auto"/>
                <w:sz w:val="24"/>
                <w:szCs w:val="24"/>
              </w:rPr>
              <w:t>城市规划类、风景园林类，城市规划与设计专业、城乡规划学专业、园林专业、交通工程专业、交通运输规划与管理专业、人文地理学专业、地理学（城市与区域规划）专业、</w:t>
            </w:r>
            <w:r>
              <w:rPr>
                <w:rFonts w:hint="eastAsia" w:ascii="仿宋_GB2312" w:hAnsi="仿宋_GB2312" w:eastAsia="仿宋_GB2312" w:cs="仿宋_GB2312"/>
                <w:color w:val="auto"/>
                <w:sz w:val="24"/>
                <w:szCs w:val="24"/>
                <w:lang w:val="en-US" w:eastAsia="zh-CN"/>
              </w:rPr>
              <w:t>经济地理学专业、工商管理专业、</w:t>
            </w:r>
            <w:r>
              <w:rPr>
                <w:rFonts w:hint="eastAsia" w:ascii="仿宋_GB2312" w:hAnsi="仿宋_GB2312" w:eastAsia="仿宋_GB2312" w:cs="仿宋_GB2312"/>
                <w:color w:val="auto"/>
                <w:sz w:val="24"/>
                <w:szCs w:val="24"/>
              </w:rPr>
              <w:t>市政工程专业、土木工程（道路工程）专业、建筑与土木工程领域专业、环境科学专业、</w:t>
            </w:r>
            <w:r>
              <w:rPr>
                <w:rFonts w:hint="eastAsia" w:ascii="仿宋_GB2312" w:hAnsi="仿宋_GB2312" w:eastAsia="仿宋_GB2312" w:cs="仿宋_GB2312"/>
                <w:color w:val="auto"/>
                <w:sz w:val="24"/>
                <w:szCs w:val="24"/>
                <w:lang w:val="en-US" w:eastAsia="zh-CN"/>
              </w:rPr>
              <w:t>环境工程专业、</w:t>
            </w:r>
            <w:r>
              <w:rPr>
                <w:rFonts w:hint="eastAsia" w:ascii="仿宋_GB2312" w:hAnsi="仿宋_GB2312" w:eastAsia="仿宋_GB2312" w:cs="仿宋_GB2312"/>
                <w:color w:val="auto"/>
                <w:sz w:val="24"/>
                <w:szCs w:val="24"/>
              </w:rPr>
              <w:t>旅游管理专业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土地资源管理专业、地图制图学与地理信息工程专业。</w:t>
            </w:r>
          </w:p>
        </w:tc>
        <w:tc>
          <w:tcPr>
            <w:tcW w:w="202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1.取得硕士研究生学</w:t>
            </w:r>
            <w:bookmarkStart w:id="0" w:name="_GoBack"/>
            <w:bookmarkEnd w:id="0"/>
            <w:r>
              <w:rPr>
                <w:rFonts w:hint="eastAsia" w:ascii="Times New Roman" w:hAnsi="Times New Roman" w:eastAsia="仿宋_GB2312" w:cs="Times New Roman"/>
                <w:sz w:val="24"/>
                <w:szCs w:val="24"/>
                <w:lang w:val="en-US" w:eastAsia="zh-CN"/>
              </w:rPr>
              <w:t>历学位</w:t>
            </w:r>
            <w:r>
              <w:rPr>
                <w:rFonts w:hint="eastAsia" w:eastAsia="仿宋_GB2312" w:cs="Times New Roman"/>
                <w:sz w:val="24"/>
                <w:szCs w:val="24"/>
                <w:lang w:val="en-US" w:eastAsia="zh-CN"/>
              </w:rPr>
              <w:t>且专业满足</w:t>
            </w:r>
            <w:r>
              <w:rPr>
                <w:rFonts w:hint="eastAsia" w:eastAsia="仿宋_GB2312"/>
                <w:color w:val="000000"/>
                <w:sz w:val="24"/>
                <w:szCs w:val="24"/>
                <w:lang w:val="en-US" w:eastAsia="zh-CN"/>
              </w:rPr>
              <w:t>《四川省人力资源和社会保障厅关于考核招聘地勘水文急需短缺专业技术岗位工作人员的通知》（川人社函〔2022〕528号）要求的人员</w:t>
            </w:r>
            <w:r>
              <w:rPr>
                <w:rFonts w:hint="eastAsia" w:ascii="Times New Roman" w:hAnsi="Times New Roman" w:eastAsia="仿宋_GB2312" w:cs="Times New Roman"/>
                <w:sz w:val="24"/>
                <w:szCs w:val="24"/>
                <w:lang w:val="en-US" w:eastAsia="zh-CN"/>
              </w:rPr>
              <w:t>：1988年1月1日及以后出生</w:t>
            </w:r>
            <w:r>
              <w:rPr>
                <w:rFonts w:hint="eastAsia" w:eastAsia="仿宋_GB2312" w:cs="Times New Roman"/>
                <w:sz w:val="24"/>
                <w:szCs w:val="24"/>
                <w:lang w:val="en-US" w:eastAsia="zh-CN"/>
              </w:rPr>
              <w:t>；</w:t>
            </w:r>
          </w:p>
          <w:p>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2.取得博士研究生学历学位或副高级及以上职称</w:t>
            </w:r>
            <w:r>
              <w:rPr>
                <w:rFonts w:hint="eastAsia" w:eastAsia="仿宋_GB2312" w:cs="Times New Roman"/>
                <w:sz w:val="24"/>
                <w:szCs w:val="24"/>
                <w:lang w:val="en-US" w:eastAsia="zh-CN"/>
              </w:rPr>
              <w:t>的</w:t>
            </w:r>
            <w:r>
              <w:rPr>
                <w:rFonts w:hint="eastAsia" w:ascii="Times New Roman" w:hAnsi="Times New Roman" w:eastAsia="仿宋_GB2312" w:cs="Times New Roman"/>
                <w:sz w:val="24"/>
                <w:szCs w:val="24"/>
                <w:lang w:val="en-US" w:eastAsia="zh-CN"/>
              </w:rPr>
              <w:t>人员：1983年1月1日及以后出生</w:t>
            </w:r>
            <w:r>
              <w:rPr>
                <w:rFonts w:hint="eastAsia" w:eastAsia="仿宋_GB2312" w:cs="Times New Roman"/>
                <w:sz w:val="24"/>
                <w:szCs w:val="24"/>
                <w:lang w:val="en-US" w:eastAsia="zh-CN"/>
              </w:rPr>
              <w:t>。</w:t>
            </w:r>
          </w:p>
        </w:tc>
        <w:tc>
          <w:tcPr>
            <w:tcW w:w="1328"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eastAsia="仿宋_GB2312"/>
                <w:sz w:val="24"/>
                <w:szCs w:val="24"/>
              </w:rPr>
            </w:pPr>
            <w:r>
              <w:rPr>
                <w:rFonts w:hint="eastAsia" w:eastAsia="仿宋_GB2312"/>
                <w:sz w:val="24"/>
                <w:szCs w:val="24"/>
                <w:lang w:val="en-US" w:eastAsia="zh-CN"/>
              </w:rPr>
              <w:t>同等条件下</w:t>
            </w:r>
            <w:r>
              <w:rPr>
                <w:rFonts w:eastAsia="仿宋_GB2312"/>
                <w:sz w:val="24"/>
                <w:szCs w:val="24"/>
              </w:rPr>
              <w:t>具有</w:t>
            </w:r>
            <w:r>
              <w:rPr>
                <w:rFonts w:hint="eastAsia" w:eastAsia="仿宋_GB2312"/>
                <w:sz w:val="24"/>
                <w:szCs w:val="24"/>
                <w:lang w:val="en-US" w:eastAsia="zh-CN"/>
              </w:rPr>
              <w:t>注册城乡规划师职业资格或职称证专业为国土工程（国土空间规划）的优先</w:t>
            </w:r>
          </w:p>
        </w:tc>
        <w:tc>
          <w:tcPr>
            <w:tcW w:w="19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jc w:val="left"/>
              <w:textAlignment w:val="auto"/>
              <w:rPr>
                <w:rFonts w:hint="eastAsia" w:eastAsia="仿宋_GB2312"/>
                <w:color w:val="000000"/>
                <w:sz w:val="24"/>
                <w:szCs w:val="24"/>
                <w:lang w:val="en-US" w:eastAsia="zh-CN"/>
              </w:rPr>
            </w:pPr>
            <w:r>
              <w:rPr>
                <w:rFonts w:hint="eastAsia" w:eastAsia="仿宋_GB2312"/>
                <w:color w:val="000000"/>
                <w:sz w:val="24"/>
                <w:szCs w:val="24"/>
                <w:lang w:val="en-US" w:eastAsia="zh-CN"/>
              </w:rPr>
              <w:t>1按照《四川省人力资源和社会保障厅关于考核招聘地勘水文急需短缺专业技术岗位工作人员的通知》（川人社函〔2022〕528号）考核招聘的人员，到我单位入职后服务期不少于三年（含试用期）；</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jc w:val="left"/>
              <w:textAlignment w:val="auto"/>
              <w:rPr>
                <w:rFonts w:hint="eastAsia" w:eastAsia="仿宋_GB2312"/>
                <w:sz w:val="24"/>
                <w:szCs w:val="24"/>
                <w:lang w:val="en-US" w:eastAsia="zh-CN"/>
              </w:rPr>
            </w:pPr>
            <w:r>
              <w:rPr>
                <w:rFonts w:hint="eastAsia" w:eastAsia="仿宋_GB2312" w:cs="Times New Roman"/>
                <w:sz w:val="24"/>
                <w:szCs w:val="24"/>
                <w:lang w:val="en-US" w:eastAsia="zh-CN"/>
              </w:rPr>
              <w:t>2.具备正高级职称的人员年龄可放宽至55周岁（含）。</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Dg5NmFmNGRjZTIwMmUzMWViYzk0NmU5MTg3NzEifQ=="/>
  </w:docVars>
  <w:rsids>
    <w:rsidRoot w:val="00000000"/>
    <w:rsid w:val="0A286404"/>
    <w:rsid w:val="15E4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542</Characters>
  <Lines>0</Lines>
  <Paragraphs>0</Paragraphs>
  <TotalTime>2</TotalTime>
  <ScaleCrop>false</ScaleCrop>
  <LinksUpToDate>false</LinksUpToDate>
  <CharactersWithSpaces>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2023-08-23T04:11:00Z</dcterms:created>
  <dc:creator>zy</dc:creator>
  <cp:lastModifiedBy>荧荧</cp:lastModifiedBy>
  <cp:lastPrinted>2023-08-23T04:17:48Z</cp:lastPrinted>
  <dcterms:modified xsi:type="dcterms:W3CDTF">2023-08-23T04:21:55Z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73B2167BF57846D5B8E71338A15CD133_12</vt:lpwstr>
  </property>
</Properties>
</file>