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仿宋" w:eastAsia="方正小标宋简体"/>
          <w:sz w:val="32"/>
          <w:szCs w:val="32"/>
        </w:rPr>
      </w:pPr>
      <w:bookmarkStart w:id="0" w:name="_GoBack"/>
      <w:bookmarkEnd w:id="0"/>
    </w:p>
    <w:p>
      <w:pPr>
        <w:widowControl/>
        <w:shd w:val="clear" w:color="auto" w:fill="FFFFFF"/>
        <w:spacing w:line="560" w:lineRule="exact"/>
        <w:jc w:val="center"/>
        <w:outlineLvl w:val="0"/>
        <w:rPr>
          <w:rFonts w:ascii="方正小标宋简体" w:hAnsi="黑体" w:eastAsia="方正小标宋简体" w:cs="宋体"/>
          <w:b/>
          <w:color w:val="auto"/>
          <w:kern w:val="36"/>
          <w:sz w:val="44"/>
          <w:szCs w:val="44"/>
          <w:highlight w:val="none"/>
        </w:rPr>
      </w:pPr>
      <w:r>
        <w:rPr>
          <w:rFonts w:hint="eastAsia" w:ascii="方正小标宋简体" w:hAnsi="黑体" w:eastAsia="方正小标宋简体" w:cs="宋体"/>
          <w:b/>
          <w:color w:val="auto"/>
          <w:kern w:val="36"/>
          <w:sz w:val="44"/>
          <w:szCs w:val="44"/>
          <w:highlight w:val="none"/>
        </w:rPr>
        <w:t>2023年下半年渭南市事业单位公开招聘</w:t>
      </w:r>
    </w:p>
    <w:p>
      <w:pPr>
        <w:ind w:left="442" w:hanging="442" w:hangingChars="100"/>
        <w:jc w:val="center"/>
        <w:rPr>
          <w:rFonts w:ascii="方正小标宋简体" w:hAnsi="仿宋" w:eastAsia="方正小标宋简体"/>
          <w:b/>
          <w:color w:val="auto"/>
          <w:sz w:val="44"/>
          <w:szCs w:val="44"/>
          <w:highlight w:val="none"/>
        </w:rPr>
      </w:pPr>
      <w:r>
        <w:rPr>
          <w:rFonts w:hint="eastAsia" w:ascii="方正小标宋简体" w:hAnsi="黑体" w:eastAsia="方正小标宋简体" w:cs="宋体"/>
          <w:b/>
          <w:color w:val="auto"/>
          <w:kern w:val="36"/>
          <w:sz w:val="44"/>
          <w:szCs w:val="44"/>
          <w:highlight w:val="none"/>
        </w:rPr>
        <w:t>工作人员</w:t>
      </w:r>
      <w:r>
        <w:rPr>
          <w:rFonts w:hint="eastAsia" w:ascii="方正小标宋简体" w:hAnsi="仿宋" w:eastAsia="方正小标宋简体"/>
          <w:b/>
          <w:color w:val="auto"/>
          <w:sz w:val="44"/>
          <w:szCs w:val="44"/>
          <w:highlight w:val="none"/>
        </w:rPr>
        <w:t>报考指南</w:t>
      </w:r>
    </w:p>
    <w:p>
      <w:pPr>
        <w:ind w:firstLine="480" w:firstLineChars="150"/>
        <w:rPr>
          <w:rFonts w:ascii="仿宋" w:hAnsi="仿宋" w:eastAsia="仿宋"/>
          <w:color w:val="auto"/>
          <w:sz w:val="32"/>
          <w:szCs w:val="32"/>
          <w:highlight w:val="none"/>
        </w:rPr>
      </w:pPr>
    </w:p>
    <w:p>
      <w:pPr>
        <w:rPr>
          <w:rFonts w:ascii="仿宋" w:hAnsi="仿宋" w:eastAsia="仿宋"/>
          <w:b/>
          <w:color w:val="auto"/>
          <w:sz w:val="32"/>
          <w:szCs w:val="32"/>
          <w:highlight w:val="none"/>
        </w:rPr>
      </w:pPr>
      <w:r>
        <w:rPr>
          <w:rFonts w:hint="eastAsia" w:ascii="仿宋" w:hAnsi="仿宋" w:eastAsia="仿宋"/>
          <w:b/>
          <w:color w:val="auto"/>
          <w:sz w:val="32"/>
          <w:szCs w:val="32"/>
          <w:highlight w:val="none"/>
        </w:rPr>
        <w:t xml:space="preserve">    1.应聘人员准备报名应注意什么？</w:t>
      </w:r>
    </w:p>
    <w:p>
      <w:pP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应聘人员应仔细阅读《招聘公告》和《报考指南》等相关内容，熟悉事业单位公开招聘的有关政策。应聘人员应对照《岗位表》每个招聘岗位的具体要求，仔细核对岗位要求的资格条件，谨慎选择符合条件的招聘岗位进行报名。</w:t>
      </w:r>
    </w:p>
    <w:p>
      <w:pPr>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网上报名时须凭应聘人员本人有效身份证（有效期内的二代身份证或临时身份证，下同）注册。报名时，所提交有关信息应全面、准确、有效，并对所填信息的真实性作出承诺。对因本人填报应聘信息与招聘岗位资格条件不符的,后续资格复审等环节审查时取消应聘资格。</w:t>
      </w:r>
    </w:p>
    <w:p>
      <w:pPr>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应聘人员只能选报一个招聘岗位。建议在台式电脑上登录指定官网注册报名，勿使用手机、平板电脑等移动设备填报，以免产生乱码或信息错误，影响资格审查和笔试考试。网上报名审核通过后，应聘人员不能改报其他岗位和修改个人信息。</w:t>
      </w:r>
    </w:p>
    <w:p>
      <w:pP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根据往年报名期间每天上网流量统计，报名最后一天网络访问量剧增，曾出现过网络拥堵甚至瘫痪的情形。请应聘人员合理安排报名时间，客观理性选择招聘岗位，及时注册报名，尽量不要集中在最后一天报名，以免因无法登陆报名网站或网上资格审查未通过时无法改报其他岗位的机会。</w:t>
      </w:r>
    </w:p>
    <w:p>
      <w:pP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报名结束后,应聘人员请按照《招聘公告》中规定的时间节点，及时进行网上缴费确认，打印准考证、报名登记表并</w:t>
      </w:r>
      <w:r>
        <w:rPr>
          <w:rFonts w:ascii="仿宋" w:hAnsi="仿宋" w:eastAsia="仿宋"/>
          <w:color w:val="auto"/>
          <w:sz w:val="32"/>
          <w:szCs w:val="32"/>
          <w:highlight w:val="none"/>
        </w:rPr>
        <w:t>妥善保管</w:t>
      </w:r>
      <w:r>
        <w:rPr>
          <w:rFonts w:hint="eastAsia" w:ascii="仿宋" w:hAnsi="仿宋" w:eastAsia="仿宋"/>
          <w:color w:val="auto"/>
          <w:sz w:val="32"/>
          <w:szCs w:val="32"/>
          <w:highlight w:val="none"/>
        </w:rPr>
        <w:t>（</w:t>
      </w:r>
      <w:r>
        <w:rPr>
          <w:rFonts w:ascii="仿宋" w:hAnsi="仿宋" w:eastAsia="仿宋"/>
          <w:color w:val="auto"/>
          <w:sz w:val="32"/>
          <w:szCs w:val="32"/>
          <w:highlight w:val="none"/>
        </w:rPr>
        <w:t>后续参加</w:t>
      </w:r>
      <w:r>
        <w:rPr>
          <w:rFonts w:hint="eastAsia" w:ascii="仿宋" w:hAnsi="仿宋" w:eastAsia="仿宋"/>
          <w:color w:val="auto"/>
          <w:sz w:val="32"/>
          <w:szCs w:val="32"/>
          <w:highlight w:val="none"/>
        </w:rPr>
        <w:t>笔试、资格复审、</w:t>
      </w:r>
      <w:r>
        <w:rPr>
          <w:rFonts w:ascii="仿宋" w:hAnsi="仿宋" w:eastAsia="仿宋"/>
          <w:color w:val="auto"/>
          <w:sz w:val="32"/>
          <w:szCs w:val="32"/>
          <w:highlight w:val="none"/>
        </w:rPr>
        <w:t>面试</w:t>
      </w:r>
      <w:r>
        <w:rPr>
          <w:rFonts w:hint="eastAsia" w:ascii="仿宋" w:hAnsi="仿宋" w:eastAsia="仿宋"/>
          <w:color w:val="auto"/>
          <w:sz w:val="32"/>
          <w:szCs w:val="32"/>
          <w:highlight w:val="none"/>
        </w:rPr>
        <w:t>、体检</w:t>
      </w:r>
      <w:r>
        <w:rPr>
          <w:rFonts w:ascii="仿宋" w:hAnsi="仿宋" w:eastAsia="仿宋"/>
          <w:color w:val="auto"/>
          <w:sz w:val="32"/>
          <w:szCs w:val="32"/>
          <w:highlight w:val="none"/>
        </w:rPr>
        <w:t>等招聘环节的重要凭证</w:t>
      </w:r>
      <w:r>
        <w:rPr>
          <w:rFonts w:hint="eastAsia" w:ascii="仿宋" w:hAnsi="仿宋" w:eastAsia="仿宋"/>
          <w:color w:val="auto"/>
          <w:sz w:val="32"/>
          <w:szCs w:val="32"/>
          <w:highlight w:val="none"/>
        </w:rPr>
        <w:t>）。</w:t>
      </w:r>
    </w:p>
    <w:p>
      <w:pP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对未达到规定开考比例的招聘岗位，招聘计划数将予以核减核销。未达到开考比例核销的岗位，应聘人员不能改报其他岗位且不进行调剂，由</w:t>
      </w:r>
      <w:r>
        <w:rPr>
          <w:rFonts w:hint="eastAsia" w:ascii="仿宋" w:hAnsi="仿宋" w:eastAsia="仿宋"/>
          <w:color w:val="auto"/>
          <w:sz w:val="32"/>
          <w:szCs w:val="32"/>
          <w:highlight w:val="none"/>
          <w:lang w:eastAsia="zh-CN"/>
        </w:rPr>
        <w:t>相关部门</w:t>
      </w:r>
      <w:r>
        <w:rPr>
          <w:rFonts w:hint="eastAsia" w:ascii="仿宋" w:hAnsi="仿宋" w:eastAsia="仿宋"/>
          <w:color w:val="auto"/>
          <w:sz w:val="32"/>
          <w:szCs w:val="32"/>
          <w:highlight w:val="none"/>
        </w:rPr>
        <w:t>办理退费</w:t>
      </w:r>
      <w:r>
        <w:rPr>
          <w:rFonts w:hint="eastAsia" w:ascii="仿宋" w:hAnsi="仿宋" w:eastAsia="仿宋"/>
          <w:color w:val="auto"/>
          <w:sz w:val="32"/>
          <w:szCs w:val="32"/>
          <w:highlight w:val="none"/>
          <w:lang w:eastAsia="zh-CN"/>
        </w:rPr>
        <w:t>手续</w:t>
      </w:r>
      <w:r>
        <w:rPr>
          <w:rFonts w:hint="eastAsia" w:ascii="仿宋" w:hAnsi="仿宋" w:eastAsia="仿宋"/>
          <w:color w:val="auto"/>
          <w:sz w:val="32"/>
          <w:szCs w:val="32"/>
          <w:highlight w:val="none"/>
        </w:rPr>
        <w:t>。</w:t>
      </w:r>
    </w:p>
    <w:p>
      <w:pPr>
        <w:ind w:firstLine="643" w:firstLineChars="200"/>
        <w:rPr>
          <w:rFonts w:ascii="仿宋" w:hAnsi="仿宋" w:eastAsia="仿宋"/>
          <w:b/>
          <w:color w:val="auto"/>
          <w:sz w:val="32"/>
          <w:szCs w:val="32"/>
          <w:highlight w:val="none"/>
        </w:rPr>
      </w:pPr>
    </w:p>
    <w:p>
      <w:pPr>
        <w:rPr>
          <w:rFonts w:ascii="仿宋" w:hAnsi="仿宋" w:eastAsia="仿宋"/>
          <w:b/>
          <w:color w:val="auto"/>
          <w:sz w:val="32"/>
          <w:szCs w:val="32"/>
          <w:highlight w:val="none"/>
        </w:rPr>
      </w:pPr>
      <w:r>
        <w:rPr>
          <w:rFonts w:hint="eastAsia" w:ascii="仿宋" w:hAnsi="仿宋" w:eastAsia="仿宋"/>
          <w:b/>
          <w:color w:val="auto"/>
          <w:sz w:val="32"/>
          <w:szCs w:val="32"/>
          <w:highlight w:val="none"/>
        </w:rPr>
        <w:t xml:space="preserve">    2、应(往)届高校毕业生（含技工类院校毕业生）以及在读的高等院校学生是否可以报考？</w:t>
      </w:r>
    </w:p>
    <w:p>
      <w:pP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应(往)届高校毕业生（含技工类院校毕业生）均可报考。在读的“非2023年毕业”大专、本科、研究生均不能报考；在读的“非2023年毕业”专升本、研究生，也不得用以往取得的学历报名。</w:t>
      </w:r>
    </w:p>
    <w:p>
      <w:pPr>
        <w:rPr>
          <w:rFonts w:ascii="仿宋" w:hAnsi="仿宋" w:eastAsia="仿宋"/>
          <w:color w:val="auto"/>
          <w:sz w:val="32"/>
          <w:szCs w:val="32"/>
          <w:highlight w:val="none"/>
        </w:rPr>
      </w:pPr>
    </w:p>
    <w:p>
      <w:pPr>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3、</w:t>
      </w:r>
      <w:r>
        <w:rPr>
          <w:rFonts w:hint="eastAsia" w:ascii="仿宋" w:hAnsi="仿宋" w:eastAsia="仿宋"/>
          <w:b/>
          <w:color w:val="auto"/>
          <w:sz w:val="32"/>
          <w:szCs w:val="32"/>
          <w:highlight w:val="none"/>
        </w:rPr>
        <w:t>有户籍或生源限制的岗位如何报考？</w:t>
      </w:r>
    </w:p>
    <w:p>
      <w:pP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满足户籍或生源其中之一的即可报考。满足户籍要求的应聘人员必须在</w:t>
      </w:r>
      <w:r>
        <w:rPr>
          <w:rFonts w:hint="eastAsia" w:ascii="仿宋" w:hAnsi="仿宋" w:eastAsia="仿宋" w:cs="仿宋_GB2312"/>
          <w:color w:val="auto"/>
          <w:sz w:val="32"/>
          <w:szCs w:val="32"/>
          <w:highlight w:val="none"/>
          <w:shd w:val="clear" w:color="auto" w:fill="FFFFFF"/>
        </w:rPr>
        <w:t>2023年8月28日（含）</w:t>
      </w:r>
      <w:r>
        <w:rPr>
          <w:rFonts w:hint="eastAsia" w:ascii="仿宋" w:hAnsi="仿宋" w:eastAsia="仿宋"/>
          <w:color w:val="auto"/>
          <w:sz w:val="32"/>
          <w:szCs w:val="32"/>
          <w:highlight w:val="none"/>
        </w:rPr>
        <w:t>之前已正式办结落户手续（以本人户口本登记日期为准）；满足生源地要求的是应聘人员考入普通全日制高等院校前的常住户籍所在地。</w:t>
      </w:r>
    </w:p>
    <w:p>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渭南市辖属各县（市、区）户籍或生源的应聘人员均可报考限制渭南市户籍或生源岗位；韩城市户籍或生源的应聘人员可以报考限制渭南市户籍或生源岗位；渭南市临渭区、高新区（经开区）户籍或生源的应聘人员均可报考限制临渭区户籍或生源岗位。</w:t>
      </w:r>
    </w:p>
    <w:p>
      <w:pPr>
        <w:ind w:firstLine="640" w:firstLineChars="200"/>
        <w:rPr>
          <w:rFonts w:ascii="仿宋" w:hAnsi="仿宋" w:eastAsia="仿宋"/>
          <w:color w:val="auto"/>
          <w:sz w:val="32"/>
          <w:szCs w:val="32"/>
          <w:highlight w:val="none"/>
        </w:rPr>
      </w:pPr>
    </w:p>
    <w:p>
      <w:pPr>
        <w:rPr>
          <w:rFonts w:ascii="仿宋" w:hAnsi="仿宋" w:eastAsia="仿宋"/>
          <w:b/>
          <w:color w:val="auto"/>
          <w:sz w:val="32"/>
          <w:szCs w:val="32"/>
          <w:highlight w:val="none"/>
        </w:rPr>
      </w:pPr>
      <w:r>
        <w:rPr>
          <w:rFonts w:hint="eastAsia" w:ascii="仿宋" w:hAnsi="仿宋" w:eastAsia="仿宋"/>
          <w:b/>
          <w:color w:val="auto"/>
          <w:sz w:val="32"/>
          <w:szCs w:val="32"/>
          <w:highlight w:val="none"/>
        </w:rPr>
        <w:t xml:space="preserve">    4、国家教育行政主管部门认可的国民教育学历如何查询和认定? 全国技工类院校学历如何查询和认定？</w:t>
      </w:r>
    </w:p>
    <w:p>
      <w:pP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国家教育行政主管部门认可的国民教育学历文凭主要有三种，即：普通高等教育学历证书(即普通招生计划高等教育学历)、成人高等教育毕业证书、高等教育自学考试毕业证书。从1993年起，国家开始统一印制高等教育学历证书；从2001年开始，我国高等教育学历证书的管理实行电子注册制度，并委托全国高校学生信息咨询与就业指导中心负责学历电子注册，2001年以后的学历证书可以在中国高等教育学生信息网(www.chsi.com.cn)上查询，在该网能查到的学历即为国民教育学历，认证通过后方可报名。</w:t>
      </w:r>
    </w:p>
    <w:p>
      <w:pPr>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国外大学、部队院校毕业的应聘人员，需要到教育部主管部门进行学历认证，认证通过后方可报名。</w:t>
      </w:r>
    </w:p>
    <w:p>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全国技工院校2015年6月以后毕业的，可登陆（</w:t>
      </w:r>
      <w:r>
        <w:rPr>
          <w:rFonts w:ascii="仿宋" w:hAnsi="仿宋" w:eastAsia="仿宋"/>
          <w:color w:val="auto"/>
          <w:sz w:val="32"/>
          <w:szCs w:val="32"/>
          <w:highlight w:val="none"/>
        </w:rPr>
        <w:t>http://rsrc.mohrss.gov.cn/jxxxcx/Omp.do?method=fwdPageJgyxCertInfoEntry</w:t>
      </w:r>
      <w:r>
        <w:rPr>
          <w:rFonts w:hint="eastAsia" w:ascii="仿宋" w:hAnsi="仿宋" w:eastAsia="仿宋"/>
          <w:color w:val="auto"/>
          <w:sz w:val="32"/>
          <w:szCs w:val="32"/>
          <w:highlight w:val="none"/>
        </w:rPr>
        <w:t>）进行查询和验证学历。2015年6月30日以前取得技工院校证书的，进入资格复审环节后，须由毕业学校以及业务主管的人社部门出具学历（学籍）证明资料。</w:t>
      </w:r>
    </w:p>
    <w:p>
      <w:pPr>
        <w:rPr>
          <w:rFonts w:ascii="仿宋" w:hAnsi="仿宋" w:eastAsia="仿宋"/>
          <w:color w:val="auto"/>
          <w:sz w:val="32"/>
          <w:szCs w:val="32"/>
          <w:highlight w:val="none"/>
        </w:rPr>
      </w:pPr>
    </w:p>
    <w:p>
      <w:pPr>
        <w:rPr>
          <w:rFonts w:ascii="仿宋" w:hAnsi="仿宋" w:eastAsia="仿宋"/>
          <w:b/>
          <w:color w:val="auto"/>
          <w:sz w:val="32"/>
          <w:szCs w:val="32"/>
          <w:highlight w:val="none"/>
        </w:rPr>
      </w:pPr>
      <w:r>
        <w:rPr>
          <w:rFonts w:hint="eastAsia" w:ascii="仿宋" w:hAnsi="仿宋" w:eastAsia="仿宋"/>
          <w:b/>
          <w:color w:val="auto"/>
          <w:sz w:val="32"/>
          <w:szCs w:val="32"/>
          <w:highlight w:val="none"/>
        </w:rPr>
        <w:t xml:space="preserve">   5、招聘岗位要求的学历、学位层次怎样理解?</w:t>
      </w:r>
    </w:p>
    <w:p>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设定多层次学历条件的岗位，具有其中任意一级的学历即为符合学历条件。招聘岗位设定学历为“大专及以上”的，具有大专、本科以及研究生学历的均可报考；招聘岗位设定学历为“本科及以上”的，本科、研究生学历均可报考；招聘岗位设定“学士学位及以上”的，获得学士学位、硕士学位的均可报考。多层次学历的应聘人员，报考设定多层次学历条件的岗位，在岗位要求的最低学历之上的任一学历层次所对应专业，符合岗位专业要求可以报考。</w:t>
      </w:r>
    </w:p>
    <w:p>
      <w:pP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如：本科及以上学历、专业要求为：“本科：汉语言文学；研究生：汉语言文字学”，应聘人员取得的本科或研究生学历,专业符合要求均可报考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研究生以上学历,用本科符合条件的学历报考时,报名登记表填写必须以本科学历进行填写，切勿填写专业不符的研究生学历和学位等证件信息。</w:t>
      </w:r>
    </w:p>
    <w:p>
      <w:pPr>
        <w:rPr>
          <w:rFonts w:ascii="仿宋" w:hAnsi="仿宋" w:eastAsia="仿宋"/>
          <w:color w:val="auto"/>
          <w:sz w:val="32"/>
          <w:szCs w:val="32"/>
          <w:highlight w:val="none"/>
        </w:rPr>
      </w:pPr>
    </w:p>
    <w:p>
      <w:pPr>
        <w:rPr>
          <w:rFonts w:ascii="仿宋" w:hAnsi="仿宋" w:eastAsia="仿宋"/>
          <w:b/>
          <w:color w:val="auto"/>
          <w:sz w:val="32"/>
          <w:szCs w:val="32"/>
          <w:highlight w:val="none"/>
        </w:rPr>
      </w:pPr>
      <w:r>
        <w:rPr>
          <w:rFonts w:hint="eastAsia" w:ascii="仿宋" w:hAnsi="仿宋" w:eastAsia="仿宋"/>
          <w:b/>
          <w:color w:val="auto"/>
          <w:sz w:val="32"/>
          <w:szCs w:val="32"/>
          <w:highlight w:val="none"/>
        </w:rPr>
        <w:t xml:space="preserve">    6、专业名称标注一级学科或者大类的招聘岗位如何理解？</w:t>
      </w:r>
    </w:p>
    <w:p>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专业名称标注一级学科或者大类的招聘岗位，教育部专业目录专业大类下的每一个专业均可报考；专业名称未标注一级学科或者大类的招聘岗位，则设置为单个或多个具体专业的招聘岗位，教育部专业目录专业大类下的其他专业不能报考(招聘岗位所要求的具体专业以《</w:t>
      </w:r>
      <w:r>
        <w:rPr>
          <w:rFonts w:hint="eastAsia" w:ascii="仿宋_GB2312" w:eastAsia="仿宋_GB2312"/>
          <w:color w:val="auto"/>
          <w:sz w:val="32"/>
          <w:szCs w:val="32"/>
          <w:highlight w:val="none"/>
        </w:rPr>
        <w:t>2023年下半年渭南市事业单位公开招聘工作人员岗位表</w:t>
      </w:r>
      <w:r>
        <w:rPr>
          <w:rFonts w:hint="eastAsia" w:ascii="仿宋" w:hAnsi="仿宋" w:eastAsia="仿宋"/>
          <w:color w:val="auto"/>
          <w:sz w:val="32"/>
          <w:szCs w:val="32"/>
          <w:highlight w:val="none"/>
        </w:rPr>
        <w:t>》为准）。应聘人员所学专业必须与《岗位表》招聘岗位专业</w:t>
      </w:r>
      <w:r>
        <w:rPr>
          <w:rFonts w:hint="eastAsia" w:ascii="仿宋" w:hAnsi="仿宋" w:eastAsia="仿宋"/>
          <w:color w:val="auto"/>
          <w:sz w:val="32"/>
          <w:szCs w:val="32"/>
          <w:highlight w:val="none"/>
          <w:lang w:eastAsia="zh-CN"/>
        </w:rPr>
        <w:t>名称</w:t>
      </w:r>
      <w:r>
        <w:rPr>
          <w:rFonts w:hint="eastAsia" w:ascii="仿宋" w:hAnsi="仿宋" w:eastAsia="仿宋"/>
          <w:color w:val="auto"/>
          <w:sz w:val="32"/>
          <w:szCs w:val="32"/>
          <w:highlight w:val="none"/>
        </w:rPr>
        <w:t>要求一致。</w:t>
      </w:r>
    </w:p>
    <w:p>
      <w:pPr>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对毕业证书所学专业名称后面加设括号（有学习方向）的专业名称，以括号前的专业名称为准。括号内的学习方向不能作为所学专业进行报考,资格初审、资格复审、考察等环节进行审核时不予通过，并取消应聘资格。</w:t>
      </w:r>
    </w:p>
    <w:p>
      <w:pPr>
        <w:ind w:firstLine="630"/>
        <w:rPr>
          <w:rFonts w:ascii="仿宋" w:hAnsi="仿宋" w:eastAsia="仿宋"/>
          <w:color w:val="auto"/>
          <w:sz w:val="32"/>
          <w:szCs w:val="32"/>
          <w:highlight w:val="none"/>
        </w:rPr>
      </w:pPr>
    </w:p>
    <w:p>
      <w:pPr>
        <w:rPr>
          <w:rFonts w:ascii="仿宋" w:hAnsi="仿宋" w:eastAsia="仿宋"/>
          <w:b/>
          <w:color w:val="auto"/>
          <w:sz w:val="32"/>
          <w:szCs w:val="32"/>
          <w:highlight w:val="none"/>
        </w:rPr>
      </w:pPr>
      <w:r>
        <w:rPr>
          <w:rFonts w:hint="eastAsia" w:ascii="仿宋" w:hAnsi="仿宋" w:eastAsia="仿宋"/>
          <w:b/>
          <w:color w:val="auto"/>
          <w:sz w:val="32"/>
          <w:szCs w:val="32"/>
          <w:highlight w:val="none"/>
        </w:rPr>
        <w:t xml:space="preserve">    7、公务员、事业单位工作人员、其他各类在职在岗人员报考须满最低服务年限是如何规定？</w:t>
      </w:r>
    </w:p>
    <w:p>
      <w:pP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振兴计划服务人员须满三年服务期，“三支一扶”人员、特岗教师考核合格进入事业单位编制管理后须满三年服务期；村官和西部计划人员不受服务期限制可以报考；县及县以下医学定向招聘的本科毕业生服务期须满五年(不含住院医师规范培训时间)；其他公务员(含参照公务员法管理的事业单位工作人员)、事业单位工作人员等当年招录招聘公告和职位、岗位表备注栏中有最低服务年限规定的，服务期须满相应要求最低服务年限方可报考。以上</w:t>
      </w:r>
      <w:r>
        <w:rPr>
          <w:rFonts w:hint="eastAsia" w:ascii="仿宋" w:hAnsi="仿宋" w:eastAsia="仿宋"/>
          <w:color w:val="auto"/>
          <w:sz w:val="32"/>
          <w:szCs w:val="32"/>
          <w:highlight w:val="none"/>
          <w:lang w:eastAsia="zh-CN"/>
        </w:rPr>
        <w:t>服务期已满的</w:t>
      </w:r>
      <w:r>
        <w:rPr>
          <w:rFonts w:hint="eastAsia" w:ascii="仿宋" w:hAnsi="仿宋" w:eastAsia="仿宋"/>
          <w:color w:val="auto"/>
          <w:sz w:val="32"/>
          <w:szCs w:val="32"/>
          <w:highlight w:val="none"/>
        </w:rPr>
        <w:t>应聘人员在进入资格复审环节必须提供相应干部管理权限机关（单位）出具的同意报考证明。</w:t>
      </w:r>
    </w:p>
    <w:p>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应聘人员有最低服务年限要求的，服务期计算时间截止2023年12月31日。公告发布之日后，应聘人员未正式办结解聘、辞职手续的（以正式文件批复日期为准），不得进行报考；应聘人员瞒报的，资格复审、考察、公示等环节审核时不予通过，并取消应聘资格。</w:t>
      </w:r>
    </w:p>
    <w:p>
      <w:pPr>
        <w:rPr>
          <w:rFonts w:ascii="仿宋" w:hAnsi="仿宋" w:eastAsia="仿宋"/>
          <w:color w:val="auto"/>
          <w:sz w:val="32"/>
          <w:szCs w:val="32"/>
          <w:highlight w:val="none"/>
        </w:rPr>
      </w:pPr>
    </w:p>
    <w:p>
      <w:pPr>
        <w:ind w:firstLine="630"/>
        <w:rPr>
          <w:rFonts w:ascii="仿宋" w:hAnsi="仿宋" w:eastAsia="仿宋"/>
          <w:b/>
          <w:color w:val="auto"/>
          <w:sz w:val="32"/>
          <w:szCs w:val="32"/>
          <w:highlight w:val="none"/>
        </w:rPr>
      </w:pPr>
      <w:r>
        <w:rPr>
          <w:rFonts w:hint="eastAsia" w:ascii="仿宋" w:hAnsi="仿宋" w:eastAsia="仿宋"/>
          <w:b/>
          <w:color w:val="auto"/>
          <w:sz w:val="32"/>
          <w:szCs w:val="32"/>
          <w:highlight w:val="none"/>
        </w:rPr>
        <w:t>8、应聘人员报考医疗卫生类岗位如何报考？</w:t>
      </w:r>
    </w:p>
    <w:p>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按照</w:t>
      </w:r>
      <w:r>
        <w:rPr>
          <w:rFonts w:hint="eastAsia" w:ascii="仿宋" w:hAnsi="仿宋" w:eastAsia="仿宋" w:cs="方正小标宋简体"/>
          <w:color w:val="auto"/>
          <w:sz w:val="32"/>
          <w:szCs w:val="32"/>
          <w:highlight w:val="none"/>
        </w:rPr>
        <w:t>医师资格考试报名资格规定（2014版）（国卫医发【2014】11号）规定，结合</w:t>
      </w:r>
      <w:r>
        <w:rPr>
          <w:rFonts w:hint="eastAsia" w:ascii="仿宋" w:hAnsi="仿宋" w:eastAsia="仿宋"/>
          <w:color w:val="auto"/>
          <w:sz w:val="32"/>
          <w:szCs w:val="32"/>
          <w:highlight w:val="none"/>
        </w:rPr>
        <w:t>《执业医师法》、《医师资格考试暂行办法》（原卫生部令第4号）和《传统医学师承和确有专长人员医师资格考核考试办法》（原卫生部令第52号）要求，对以国民教育学历文凭报名且已经取得职业资格证书的应聘人员,资审主管单位将在资格复审环节，对应聘人员资格条件进行审核，符合岗位其他条件的予以审核通过；对以国民教育学历文凭报名前未取得且入职后仍无法取得岗位要求的职业资格证书的应聘人员，不得报考医疗卫生类岗位。</w:t>
      </w:r>
    </w:p>
    <w:p>
      <w:pPr>
        <w:ind w:firstLine="630"/>
        <w:rPr>
          <w:rFonts w:ascii="仿宋" w:hAnsi="仿宋" w:eastAsia="仿宋"/>
          <w:color w:val="auto"/>
          <w:sz w:val="32"/>
          <w:szCs w:val="32"/>
          <w:highlight w:val="none"/>
        </w:rPr>
      </w:pPr>
    </w:p>
    <w:p>
      <w:pPr>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9、应聘人员网上报名时，尚未领到岗位要求的相应证书可否报考？</w:t>
      </w:r>
    </w:p>
    <w:p>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招聘岗位要求有相应证书的，应聘人员尚未取得相应证书的可先行网上报名。</w:t>
      </w:r>
    </w:p>
    <w:p>
      <w:pPr>
        <w:ind w:firstLine="640" w:firstLineChars="200"/>
        <w:rPr>
          <w:rFonts w:ascii="仿宋" w:hAnsi="仿宋" w:eastAsia="仿宋"/>
          <w:color w:val="auto"/>
          <w:kern w:val="0"/>
          <w:sz w:val="32"/>
          <w:szCs w:val="32"/>
          <w:highlight w:val="none"/>
        </w:rPr>
      </w:pPr>
      <w:r>
        <w:rPr>
          <w:rFonts w:hint="eastAsia" w:ascii="仿宋" w:hAnsi="仿宋" w:eastAsia="仿宋"/>
          <w:color w:val="auto"/>
          <w:sz w:val="32"/>
          <w:szCs w:val="32"/>
          <w:highlight w:val="none"/>
        </w:rPr>
        <w:t>截止2023年9月30日，应聘人员仍未取得招聘岗位要求的有关证书（如：毕业证、学位证、教师资格证、医护资格证书等），取消应聘资格。</w:t>
      </w:r>
    </w:p>
    <w:p>
      <w:pPr>
        <w:rPr>
          <w:rFonts w:ascii="仿宋" w:hAnsi="仿宋" w:eastAsia="仿宋" w:cs="宋体"/>
          <w:color w:val="auto"/>
          <w:kern w:val="0"/>
          <w:sz w:val="32"/>
          <w:szCs w:val="32"/>
          <w:highlight w:val="none"/>
        </w:rPr>
      </w:pPr>
    </w:p>
    <w:p>
      <w:pPr>
        <w:rPr>
          <w:rFonts w:ascii="仿宋" w:hAnsi="仿宋" w:eastAsia="仿宋"/>
          <w:b/>
          <w:color w:val="auto"/>
          <w:sz w:val="32"/>
          <w:szCs w:val="32"/>
          <w:highlight w:val="none"/>
        </w:rPr>
      </w:pPr>
      <w:r>
        <w:rPr>
          <w:rFonts w:hint="eastAsia" w:ascii="仿宋" w:hAnsi="仿宋" w:eastAsia="仿宋"/>
          <w:b/>
          <w:color w:val="auto"/>
          <w:sz w:val="32"/>
          <w:szCs w:val="32"/>
          <w:highlight w:val="none"/>
        </w:rPr>
        <w:t xml:space="preserve">    10、自主就业退役士兵应聘管理岗位如何加分？</w:t>
      </w:r>
    </w:p>
    <w:p>
      <w:pPr>
        <w:rPr>
          <w:rFonts w:ascii="仿宋" w:hAnsi="宋体" w:eastAsia="仿宋" w:cs="宋体"/>
          <w:color w:val="auto"/>
          <w:kern w:val="0"/>
          <w:sz w:val="32"/>
          <w:szCs w:val="32"/>
          <w:highlight w:val="none"/>
        </w:rPr>
      </w:pPr>
      <w:r>
        <w:rPr>
          <w:rFonts w:hint="eastAsia" w:ascii="仿宋_GB2312" w:eastAsia="仿宋_GB2312"/>
          <w:color w:val="auto"/>
          <w:sz w:val="32"/>
          <w:szCs w:val="32"/>
          <w:highlight w:val="none"/>
        </w:rPr>
        <w:t xml:space="preserve">    对2011年之后</w:t>
      </w:r>
      <w:r>
        <w:rPr>
          <w:rFonts w:hint="eastAsia" w:ascii="仿宋" w:hAnsi="宋体" w:eastAsia="仿宋" w:cs="宋体"/>
          <w:color w:val="auto"/>
          <w:kern w:val="0"/>
          <w:sz w:val="32"/>
          <w:szCs w:val="32"/>
          <w:highlight w:val="none"/>
        </w:rPr>
        <w:t>陕西省接收的自主就业退役士兵，根据《陕西省实施&lt;退役士兵安置条例&gt;办法》（省政府令第163号）规定，对应聘管理岗位的按有关规定予以加分(应聘专技岗位不加分)。具体按</w:t>
      </w:r>
      <w:r>
        <w:rPr>
          <w:rFonts w:ascii="仿宋" w:hAnsi="仿宋" w:eastAsia="仿宋"/>
          <w:color w:val="auto"/>
          <w:sz w:val="32"/>
          <w:szCs w:val="32"/>
          <w:highlight w:val="none"/>
        </w:rPr>
        <w:t>以下情况给予加分:</w:t>
      </w:r>
    </w:p>
    <w:p>
      <w:pPr>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(一)获得中央军事委员会授予荣誉称号的加20分，获得军队军区级单位授予荣誉称号，或者荣获一等功的加15分，荣获二等功的加10分，荣获三等功的加5分;</w:t>
      </w:r>
    </w:p>
    <w:p>
      <w:pPr>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(二)大学本科毕业后入伍的加10分，大学专科毕业后入伍的加5分;</w:t>
      </w:r>
    </w:p>
    <w:p>
      <w:pPr>
        <w:ind w:firstLine="640" w:firstLineChars="200"/>
        <w:rPr>
          <w:rFonts w:ascii="仿宋" w:hAnsi="宋体" w:eastAsia="仿宋" w:cs="宋体"/>
          <w:color w:val="auto"/>
          <w:kern w:val="0"/>
          <w:sz w:val="32"/>
          <w:szCs w:val="32"/>
          <w:highlight w:val="none"/>
        </w:rPr>
      </w:pPr>
      <w:r>
        <w:rPr>
          <w:rFonts w:ascii="仿宋" w:hAnsi="仿宋" w:eastAsia="仿宋"/>
          <w:color w:val="auto"/>
          <w:sz w:val="32"/>
          <w:szCs w:val="32"/>
          <w:highlight w:val="none"/>
        </w:rPr>
        <w:t>(三)每超期服役1年加1分。多次获得荣誉称号或者立功的退役士兵，按照其中最高等级加分。</w:t>
      </w:r>
      <w:r>
        <w:rPr>
          <w:rFonts w:hint="eastAsia" w:ascii="仿宋" w:hAnsi="宋体" w:eastAsia="仿宋" w:cs="宋体"/>
          <w:color w:val="auto"/>
          <w:kern w:val="0"/>
          <w:sz w:val="32"/>
          <w:szCs w:val="32"/>
          <w:highlight w:val="none"/>
        </w:rPr>
        <w:t>个人各类加分累计不超过20分。</w:t>
      </w:r>
    </w:p>
    <w:p>
      <w:pPr>
        <w:rPr>
          <w:rFonts w:ascii="仿宋" w:hAnsi="仿宋" w:eastAsia="仿宋"/>
          <w:color w:val="auto"/>
          <w:sz w:val="32"/>
          <w:szCs w:val="32"/>
          <w:highlight w:val="none"/>
        </w:rPr>
      </w:pPr>
      <w:r>
        <w:rPr>
          <w:rFonts w:hint="eastAsia" w:ascii="仿宋" w:hAnsi="宋体" w:eastAsia="仿宋" w:cs="宋体"/>
          <w:color w:val="auto"/>
          <w:kern w:val="0"/>
          <w:sz w:val="32"/>
          <w:szCs w:val="32"/>
          <w:highlight w:val="none"/>
        </w:rPr>
        <w:t xml:space="preserve">    服役期内所在连队(单位)获得集体荣誉的，本次招聘不对个人进行加分。</w:t>
      </w:r>
    </w:p>
    <w:p>
      <w:pPr>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符合加分条件的应聘人员须提供下列证明材料：</w:t>
      </w:r>
      <w:r>
        <w:rPr>
          <w:rFonts w:hint="eastAsia" w:ascii="仿宋" w:hAnsi="仿宋" w:eastAsia="仿宋" w:cs="宋体"/>
          <w:color w:val="auto"/>
          <w:sz w:val="32"/>
          <w:szCs w:val="32"/>
          <w:highlight w:val="none"/>
          <w:shd w:val="clear" w:color="auto" w:fill="FFFFFF"/>
        </w:rPr>
        <w:t>①</w:t>
      </w:r>
      <w:r>
        <w:rPr>
          <w:rFonts w:hint="eastAsia" w:ascii="仿宋" w:hAnsi="仿宋" w:eastAsia="仿宋"/>
          <w:color w:val="auto"/>
          <w:sz w:val="32"/>
          <w:szCs w:val="32"/>
          <w:highlight w:val="none"/>
        </w:rPr>
        <w:t>准考证。</w:t>
      </w:r>
      <w:r>
        <w:rPr>
          <w:rFonts w:hint="eastAsia" w:ascii="仿宋" w:hAnsi="仿宋" w:eastAsia="仿宋" w:cs="宋体"/>
          <w:color w:val="auto"/>
          <w:sz w:val="32"/>
          <w:szCs w:val="32"/>
          <w:highlight w:val="none"/>
          <w:shd w:val="clear" w:color="auto" w:fill="FFFFFF"/>
        </w:rPr>
        <w:t>②入伍批准书或</w:t>
      </w:r>
      <w:r>
        <w:rPr>
          <w:rFonts w:hint="eastAsia" w:ascii="仿宋" w:hAnsi="仿宋" w:eastAsia="仿宋"/>
          <w:color w:val="auto"/>
          <w:sz w:val="32"/>
          <w:szCs w:val="32"/>
          <w:highlight w:val="none"/>
        </w:rPr>
        <w:t>士兵登记表。</w:t>
      </w:r>
      <w:r>
        <w:rPr>
          <w:rFonts w:hint="eastAsia" w:ascii="仿宋" w:hAnsi="仿宋" w:eastAsia="仿宋" w:cs="宋体"/>
          <w:color w:val="auto"/>
          <w:sz w:val="32"/>
          <w:szCs w:val="32"/>
          <w:highlight w:val="none"/>
          <w:shd w:val="clear" w:color="auto" w:fill="FFFFFF"/>
        </w:rPr>
        <w:t>③</w:t>
      </w:r>
      <w:r>
        <w:rPr>
          <w:rFonts w:hint="eastAsia" w:ascii="仿宋" w:hAnsi="仿宋" w:eastAsia="仿宋"/>
          <w:color w:val="auto"/>
          <w:sz w:val="32"/>
          <w:szCs w:val="32"/>
          <w:highlight w:val="none"/>
        </w:rPr>
        <w:t>退伍证。</w:t>
      </w:r>
      <w:r>
        <w:rPr>
          <w:rFonts w:hint="eastAsia" w:ascii="仿宋" w:hAnsi="仿宋" w:eastAsia="仿宋" w:cs="宋体"/>
          <w:color w:val="auto"/>
          <w:sz w:val="32"/>
          <w:szCs w:val="32"/>
          <w:highlight w:val="none"/>
          <w:shd w:val="clear" w:color="auto" w:fill="FFFFFF"/>
        </w:rPr>
        <w:t>④</w:t>
      </w:r>
      <w:r>
        <w:rPr>
          <w:rFonts w:hint="eastAsia" w:ascii="仿宋" w:hAnsi="仿宋" w:eastAsia="仿宋"/>
          <w:color w:val="auto"/>
          <w:sz w:val="32"/>
          <w:szCs w:val="32"/>
          <w:highlight w:val="none"/>
        </w:rPr>
        <w:t>义务兵（士官）退出现役登记表或符合政府安置工作条件退役士兵自愿选择自主就业报告表。⑤普通全日制高等院校毕业生提供本人毕业证书以及学历验证报告。以上五项内容原件核验、复印件留存。⑥获得三等功及以上立功受奖者，须提供奖励证（章）、奖励登记表原件和加盖档案管理部门印章的复印件；对退役士兵申请加分的材料进行核实确认后，统一进行网上公示。公示后无异议的实施加分。</w:t>
      </w:r>
    </w:p>
    <w:p>
      <w:pPr>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以上证明材料档案管理部门不予提供原件的，可由档案管理部门提供复印件并加盖公章。</w:t>
      </w:r>
    </w:p>
    <w:p>
      <w:pPr>
        <w:ind w:firstLine="645"/>
        <w:rPr>
          <w:rFonts w:ascii="仿宋" w:hAnsi="仿宋" w:eastAsia="仿宋"/>
          <w:color w:val="auto"/>
          <w:sz w:val="32"/>
          <w:szCs w:val="32"/>
          <w:highlight w:val="none"/>
        </w:rPr>
      </w:pPr>
    </w:p>
    <w:p>
      <w:pPr>
        <w:rPr>
          <w:rFonts w:ascii="仿宋" w:hAnsi="仿宋" w:eastAsia="仿宋"/>
          <w:b/>
          <w:color w:val="auto"/>
          <w:sz w:val="32"/>
          <w:szCs w:val="32"/>
          <w:highlight w:val="none"/>
        </w:rPr>
      </w:pPr>
      <w:r>
        <w:rPr>
          <w:rFonts w:hint="eastAsia" w:ascii="仿宋" w:hAnsi="仿宋" w:eastAsia="仿宋"/>
          <w:b/>
          <w:color w:val="auto"/>
          <w:sz w:val="32"/>
          <w:szCs w:val="32"/>
          <w:highlight w:val="none"/>
        </w:rPr>
        <w:t xml:space="preserve">    11、应聘人员被招聘后，服务年限如何规定?</w:t>
      </w:r>
    </w:p>
    <w:p>
      <w:pP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新招聘的县（含县级市、区级）及县（含县级市、区级）以下事业单位工作人员在基层最低服务年限为5年。在最低服务年限内，不得以工作需要等名义借调、调动到其他单位工作或参加其他单位招聘（考）。</w:t>
      </w:r>
    </w:p>
    <w:p>
      <w:pP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新招聘的市级（地级市）事业单位工作人员,招聘岗位(岗位表备注栏中)有最低服务年限的,以明确注明的最低服务年限为准。</w:t>
      </w:r>
    </w:p>
    <w:p>
      <w:pPr>
        <w:rPr>
          <w:rFonts w:ascii="仿宋" w:hAnsi="仿宋" w:eastAsia="仿宋"/>
          <w:color w:val="auto"/>
          <w:sz w:val="32"/>
          <w:szCs w:val="32"/>
          <w:highlight w:val="none"/>
        </w:rPr>
      </w:pPr>
    </w:p>
    <w:p>
      <w:pPr>
        <w:rPr>
          <w:rFonts w:ascii="仿宋" w:hAnsi="仿宋" w:eastAsia="仿宋"/>
          <w:b/>
          <w:color w:val="auto"/>
          <w:sz w:val="32"/>
          <w:szCs w:val="32"/>
          <w:highlight w:val="none"/>
        </w:rPr>
      </w:pPr>
      <w:r>
        <w:rPr>
          <w:rFonts w:hint="eastAsia" w:ascii="仿宋" w:hAnsi="仿宋" w:eastAsia="仿宋"/>
          <w:b/>
          <w:color w:val="auto"/>
          <w:sz w:val="32"/>
          <w:szCs w:val="32"/>
          <w:highlight w:val="none"/>
        </w:rPr>
        <w:t xml:space="preserve">    12、招聘考试是否有指定的教材和机构？</w:t>
      </w:r>
    </w:p>
    <w:p>
      <w:pP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本次全省联考只公布考试大纲，不指定教材和辅导用书，不举办也不委托任何机构和个人举办考试辅导培训班。目前社会上出现的假借“事业单位公开招聘考试命题组”、“招聘主管部门”等名义举办的辅导班、辅导网站或发行的出版物、上网卡等，均与本次公开招聘无关。敬请广大应聘人员提高警惕，切勿上当受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wYWU2YzUxZDIyYjZmMTcwYmM3ODBhNTY4YmJjNjIifQ=="/>
  </w:docVars>
  <w:rsids>
    <w:rsidRoot w:val="005828D3"/>
    <w:rsid w:val="000006EC"/>
    <w:rsid w:val="00003F15"/>
    <w:rsid w:val="00005728"/>
    <w:rsid w:val="00010A96"/>
    <w:rsid w:val="0001238B"/>
    <w:rsid w:val="0001730E"/>
    <w:rsid w:val="00017457"/>
    <w:rsid w:val="000234F1"/>
    <w:rsid w:val="00024D9D"/>
    <w:rsid w:val="00027B48"/>
    <w:rsid w:val="00027BC3"/>
    <w:rsid w:val="00032DBC"/>
    <w:rsid w:val="00034142"/>
    <w:rsid w:val="000342BC"/>
    <w:rsid w:val="00034901"/>
    <w:rsid w:val="000351CC"/>
    <w:rsid w:val="000351D8"/>
    <w:rsid w:val="000367CC"/>
    <w:rsid w:val="000368B1"/>
    <w:rsid w:val="00045000"/>
    <w:rsid w:val="000456C4"/>
    <w:rsid w:val="000468A1"/>
    <w:rsid w:val="00046E56"/>
    <w:rsid w:val="00056E0E"/>
    <w:rsid w:val="00060D9B"/>
    <w:rsid w:val="000616F8"/>
    <w:rsid w:val="00066705"/>
    <w:rsid w:val="000706A9"/>
    <w:rsid w:val="00073DB3"/>
    <w:rsid w:val="00077D86"/>
    <w:rsid w:val="00083B81"/>
    <w:rsid w:val="00084051"/>
    <w:rsid w:val="0008637D"/>
    <w:rsid w:val="00086BAB"/>
    <w:rsid w:val="000870DD"/>
    <w:rsid w:val="00087B52"/>
    <w:rsid w:val="000901F5"/>
    <w:rsid w:val="000907E8"/>
    <w:rsid w:val="00093106"/>
    <w:rsid w:val="00096352"/>
    <w:rsid w:val="00096A37"/>
    <w:rsid w:val="000A03E5"/>
    <w:rsid w:val="000A3617"/>
    <w:rsid w:val="000B02F8"/>
    <w:rsid w:val="000C096F"/>
    <w:rsid w:val="000C3C2B"/>
    <w:rsid w:val="000E2E20"/>
    <w:rsid w:val="000F26C1"/>
    <w:rsid w:val="000F53AB"/>
    <w:rsid w:val="000F5699"/>
    <w:rsid w:val="001006FE"/>
    <w:rsid w:val="00104075"/>
    <w:rsid w:val="00104D01"/>
    <w:rsid w:val="001074B2"/>
    <w:rsid w:val="00110915"/>
    <w:rsid w:val="00112952"/>
    <w:rsid w:val="001179B4"/>
    <w:rsid w:val="00127B33"/>
    <w:rsid w:val="00132099"/>
    <w:rsid w:val="00132C2D"/>
    <w:rsid w:val="001336AB"/>
    <w:rsid w:val="00140767"/>
    <w:rsid w:val="0014078B"/>
    <w:rsid w:val="00144BAB"/>
    <w:rsid w:val="001461CE"/>
    <w:rsid w:val="00150AEE"/>
    <w:rsid w:val="00162F6B"/>
    <w:rsid w:val="00167AA6"/>
    <w:rsid w:val="00175B02"/>
    <w:rsid w:val="00177DE9"/>
    <w:rsid w:val="00181076"/>
    <w:rsid w:val="00186F66"/>
    <w:rsid w:val="00187B84"/>
    <w:rsid w:val="0019500A"/>
    <w:rsid w:val="001954CD"/>
    <w:rsid w:val="00195DCE"/>
    <w:rsid w:val="00196CAB"/>
    <w:rsid w:val="001A2FB9"/>
    <w:rsid w:val="001B3C31"/>
    <w:rsid w:val="001C0139"/>
    <w:rsid w:val="001C176B"/>
    <w:rsid w:val="001C48A4"/>
    <w:rsid w:val="001D3867"/>
    <w:rsid w:val="001E471D"/>
    <w:rsid w:val="001E5BE6"/>
    <w:rsid w:val="002050CD"/>
    <w:rsid w:val="002050DA"/>
    <w:rsid w:val="00206FF2"/>
    <w:rsid w:val="002108AB"/>
    <w:rsid w:val="00212645"/>
    <w:rsid w:val="00213F3E"/>
    <w:rsid w:val="00215747"/>
    <w:rsid w:val="00216162"/>
    <w:rsid w:val="002209D3"/>
    <w:rsid w:val="00220B67"/>
    <w:rsid w:val="00221525"/>
    <w:rsid w:val="0022181D"/>
    <w:rsid w:val="00225DC0"/>
    <w:rsid w:val="002308DC"/>
    <w:rsid w:val="0023310D"/>
    <w:rsid w:val="00233E44"/>
    <w:rsid w:val="00237DA7"/>
    <w:rsid w:val="002403CF"/>
    <w:rsid w:val="002411AB"/>
    <w:rsid w:val="00246F83"/>
    <w:rsid w:val="00247304"/>
    <w:rsid w:val="00251E35"/>
    <w:rsid w:val="002632EE"/>
    <w:rsid w:val="002661E9"/>
    <w:rsid w:val="002665F7"/>
    <w:rsid w:val="00274A52"/>
    <w:rsid w:val="002819E9"/>
    <w:rsid w:val="00286272"/>
    <w:rsid w:val="002921DC"/>
    <w:rsid w:val="00297CB0"/>
    <w:rsid w:val="002A2176"/>
    <w:rsid w:val="002A3373"/>
    <w:rsid w:val="002A41F7"/>
    <w:rsid w:val="002B0DEC"/>
    <w:rsid w:val="002B5E4B"/>
    <w:rsid w:val="002B678F"/>
    <w:rsid w:val="002C20F3"/>
    <w:rsid w:val="002D4804"/>
    <w:rsid w:val="002D4A82"/>
    <w:rsid w:val="002D6D7F"/>
    <w:rsid w:val="002D7DC6"/>
    <w:rsid w:val="00302E5A"/>
    <w:rsid w:val="003041D0"/>
    <w:rsid w:val="0030671B"/>
    <w:rsid w:val="00306948"/>
    <w:rsid w:val="0031590C"/>
    <w:rsid w:val="00316279"/>
    <w:rsid w:val="003221C1"/>
    <w:rsid w:val="0032272E"/>
    <w:rsid w:val="0032472B"/>
    <w:rsid w:val="00326A23"/>
    <w:rsid w:val="003272A4"/>
    <w:rsid w:val="00333692"/>
    <w:rsid w:val="0033464A"/>
    <w:rsid w:val="00335501"/>
    <w:rsid w:val="0033642C"/>
    <w:rsid w:val="0034434A"/>
    <w:rsid w:val="00347CA1"/>
    <w:rsid w:val="00347DC7"/>
    <w:rsid w:val="00354CC4"/>
    <w:rsid w:val="00356A3D"/>
    <w:rsid w:val="003618FB"/>
    <w:rsid w:val="003717A9"/>
    <w:rsid w:val="003748F6"/>
    <w:rsid w:val="003749ED"/>
    <w:rsid w:val="003825F2"/>
    <w:rsid w:val="00382722"/>
    <w:rsid w:val="00383056"/>
    <w:rsid w:val="0038372A"/>
    <w:rsid w:val="00394284"/>
    <w:rsid w:val="003A26CD"/>
    <w:rsid w:val="003A44A4"/>
    <w:rsid w:val="003B0A25"/>
    <w:rsid w:val="003B3364"/>
    <w:rsid w:val="003B64C8"/>
    <w:rsid w:val="003B7AF4"/>
    <w:rsid w:val="003C49ED"/>
    <w:rsid w:val="003C669E"/>
    <w:rsid w:val="003D15C6"/>
    <w:rsid w:val="003D1EDF"/>
    <w:rsid w:val="003D3A98"/>
    <w:rsid w:val="003F25D0"/>
    <w:rsid w:val="003F386E"/>
    <w:rsid w:val="003F3F5D"/>
    <w:rsid w:val="003F527D"/>
    <w:rsid w:val="003F5EB0"/>
    <w:rsid w:val="003F7006"/>
    <w:rsid w:val="003F7A71"/>
    <w:rsid w:val="003F7F95"/>
    <w:rsid w:val="004027ED"/>
    <w:rsid w:val="00402DA1"/>
    <w:rsid w:val="0040312A"/>
    <w:rsid w:val="004062BD"/>
    <w:rsid w:val="00410CE9"/>
    <w:rsid w:val="00410E74"/>
    <w:rsid w:val="00413D51"/>
    <w:rsid w:val="00420B5E"/>
    <w:rsid w:val="004211EF"/>
    <w:rsid w:val="00422029"/>
    <w:rsid w:val="00423773"/>
    <w:rsid w:val="0043039E"/>
    <w:rsid w:val="004306D6"/>
    <w:rsid w:val="00433E6A"/>
    <w:rsid w:val="00436421"/>
    <w:rsid w:val="004477A9"/>
    <w:rsid w:val="00447C6E"/>
    <w:rsid w:val="00451C7F"/>
    <w:rsid w:val="004550D7"/>
    <w:rsid w:val="00455F00"/>
    <w:rsid w:val="004612A1"/>
    <w:rsid w:val="00466559"/>
    <w:rsid w:val="004671FC"/>
    <w:rsid w:val="00470658"/>
    <w:rsid w:val="004847C1"/>
    <w:rsid w:val="00491D13"/>
    <w:rsid w:val="004B0289"/>
    <w:rsid w:val="004B1FC9"/>
    <w:rsid w:val="004B722B"/>
    <w:rsid w:val="004C0327"/>
    <w:rsid w:val="004C130B"/>
    <w:rsid w:val="004C2799"/>
    <w:rsid w:val="004C2F54"/>
    <w:rsid w:val="004C4CCF"/>
    <w:rsid w:val="004E60C3"/>
    <w:rsid w:val="004F00A3"/>
    <w:rsid w:val="004F1B99"/>
    <w:rsid w:val="004F41C8"/>
    <w:rsid w:val="004F63E5"/>
    <w:rsid w:val="00501B3E"/>
    <w:rsid w:val="005054D4"/>
    <w:rsid w:val="00506493"/>
    <w:rsid w:val="0051040E"/>
    <w:rsid w:val="005226D6"/>
    <w:rsid w:val="00531667"/>
    <w:rsid w:val="00532D5E"/>
    <w:rsid w:val="00536469"/>
    <w:rsid w:val="00540A0E"/>
    <w:rsid w:val="00543807"/>
    <w:rsid w:val="005460E1"/>
    <w:rsid w:val="005504B8"/>
    <w:rsid w:val="00550B1D"/>
    <w:rsid w:val="00551F78"/>
    <w:rsid w:val="00552909"/>
    <w:rsid w:val="00561CA4"/>
    <w:rsid w:val="00561CEF"/>
    <w:rsid w:val="00561EAC"/>
    <w:rsid w:val="0056521D"/>
    <w:rsid w:val="00575BFE"/>
    <w:rsid w:val="00580DC1"/>
    <w:rsid w:val="005828D3"/>
    <w:rsid w:val="0058318D"/>
    <w:rsid w:val="00585A65"/>
    <w:rsid w:val="00585DB9"/>
    <w:rsid w:val="00585FE0"/>
    <w:rsid w:val="0058670C"/>
    <w:rsid w:val="00587600"/>
    <w:rsid w:val="005A0DCE"/>
    <w:rsid w:val="005A13A6"/>
    <w:rsid w:val="005A1940"/>
    <w:rsid w:val="005A3D80"/>
    <w:rsid w:val="005A3FEA"/>
    <w:rsid w:val="005A40C7"/>
    <w:rsid w:val="005A7B36"/>
    <w:rsid w:val="005B30D6"/>
    <w:rsid w:val="005B52DD"/>
    <w:rsid w:val="005C286C"/>
    <w:rsid w:val="005C7031"/>
    <w:rsid w:val="005D0E79"/>
    <w:rsid w:val="005D295F"/>
    <w:rsid w:val="005D2E41"/>
    <w:rsid w:val="005D3AE0"/>
    <w:rsid w:val="005E4E36"/>
    <w:rsid w:val="005E60F6"/>
    <w:rsid w:val="005E6576"/>
    <w:rsid w:val="005F149C"/>
    <w:rsid w:val="005F36FB"/>
    <w:rsid w:val="005F4F60"/>
    <w:rsid w:val="005F749A"/>
    <w:rsid w:val="005F7746"/>
    <w:rsid w:val="0060084B"/>
    <w:rsid w:val="00601C30"/>
    <w:rsid w:val="0060433A"/>
    <w:rsid w:val="00604F16"/>
    <w:rsid w:val="00607672"/>
    <w:rsid w:val="00613849"/>
    <w:rsid w:val="00631BB3"/>
    <w:rsid w:val="00632DE1"/>
    <w:rsid w:val="006331A0"/>
    <w:rsid w:val="00636B7E"/>
    <w:rsid w:val="00660D68"/>
    <w:rsid w:val="00664033"/>
    <w:rsid w:val="00664BCC"/>
    <w:rsid w:val="00666A75"/>
    <w:rsid w:val="006767E9"/>
    <w:rsid w:val="00681C68"/>
    <w:rsid w:val="00682359"/>
    <w:rsid w:val="00684215"/>
    <w:rsid w:val="00686AFF"/>
    <w:rsid w:val="00687B81"/>
    <w:rsid w:val="006A1CD1"/>
    <w:rsid w:val="006B170A"/>
    <w:rsid w:val="006B3E26"/>
    <w:rsid w:val="006B5125"/>
    <w:rsid w:val="006C3D3C"/>
    <w:rsid w:val="006D04AC"/>
    <w:rsid w:val="006D3567"/>
    <w:rsid w:val="006E20AB"/>
    <w:rsid w:val="006E557B"/>
    <w:rsid w:val="006E7E97"/>
    <w:rsid w:val="006E7EFC"/>
    <w:rsid w:val="006F071C"/>
    <w:rsid w:val="006F2D01"/>
    <w:rsid w:val="006F3EEE"/>
    <w:rsid w:val="00701410"/>
    <w:rsid w:val="00701B8E"/>
    <w:rsid w:val="007032A6"/>
    <w:rsid w:val="00714816"/>
    <w:rsid w:val="00721FA1"/>
    <w:rsid w:val="00726D77"/>
    <w:rsid w:val="00731404"/>
    <w:rsid w:val="007359F9"/>
    <w:rsid w:val="00735EDE"/>
    <w:rsid w:val="0074042B"/>
    <w:rsid w:val="00746BF0"/>
    <w:rsid w:val="007504BB"/>
    <w:rsid w:val="0075546D"/>
    <w:rsid w:val="00764AB9"/>
    <w:rsid w:val="00773D7D"/>
    <w:rsid w:val="00776908"/>
    <w:rsid w:val="007801CC"/>
    <w:rsid w:val="00781368"/>
    <w:rsid w:val="0078141D"/>
    <w:rsid w:val="00784120"/>
    <w:rsid w:val="00784DD2"/>
    <w:rsid w:val="007905D1"/>
    <w:rsid w:val="00792BCF"/>
    <w:rsid w:val="00795240"/>
    <w:rsid w:val="00797C16"/>
    <w:rsid w:val="007A519A"/>
    <w:rsid w:val="007A7F24"/>
    <w:rsid w:val="007B05B7"/>
    <w:rsid w:val="007B3045"/>
    <w:rsid w:val="007B6002"/>
    <w:rsid w:val="007C0758"/>
    <w:rsid w:val="007C441B"/>
    <w:rsid w:val="007C50E6"/>
    <w:rsid w:val="007E3D1A"/>
    <w:rsid w:val="007E42CF"/>
    <w:rsid w:val="007F0570"/>
    <w:rsid w:val="0080317D"/>
    <w:rsid w:val="00805C54"/>
    <w:rsid w:val="00805FAE"/>
    <w:rsid w:val="00810C3B"/>
    <w:rsid w:val="008110AA"/>
    <w:rsid w:val="00830C14"/>
    <w:rsid w:val="00832609"/>
    <w:rsid w:val="00834EF5"/>
    <w:rsid w:val="00840993"/>
    <w:rsid w:val="008434B3"/>
    <w:rsid w:val="0084446A"/>
    <w:rsid w:val="00845C87"/>
    <w:rsid w:val="00850188"/>
    <w:rsid w:val="00850631"/>
    <w:rsid w:val="00851658"/>
    <w:rsid w:val="008555FB"/>
    <w:rsid w:val="00863407"/>
    <w:rsid w:val="0088313C"/>
    <w:rsid w:val="008853E9"/>
    <w:rsid w:val="00885CE3"/>
    <w:rsid w:val="00886FFC"/>
    <w:rsid w:val="00893090"/>
    <w:rsid w:val="008936E8"/>
    <w:rsid w:val="008A152B"/>
    <w:rsid w:val="008B20E6"/>
    <w:rsid w:val="008B4760"/>
    <w:rsid w:val="008B7E7A"/>
    <w:rsid w:val="008C481B"/>
    <w:rsid w:val="008D4496"/>
    <w:rsid w:val="008D4A25"/>
    <w:rsid w:val="008D545B"/>
    <w:rsid w:val="008D55E8"/>
    <w:rsid w:val="008E339F"/>
    <w:rsid w:val="008E527E"/>
    <w:rsid w:val="008E6AC5"/>
    <w:rsid w:val="008F37D8"/>
    <w:rsid w:val="008F6494"/>
    <w:rsid w:val="00903F2A"/>
    <w:rsid w:val="0091364C"/>
    <w:rsid w:val="00922705"/>
    <w:rsid w:val="0092301C"/>
    <w:rsid w:val="00923CD1"/>
    <w:rsid w:val="00924133"/>
    <w:rsid w:val="00927425"/>
    <w:rsid w:val="0092765A"/>
    <w:rsid w:val="0093151A"/>
    <w:rsid w:val="009376CE"/>
    <w:rsid w:val="00944544"/>
    <w:rsid w:val="009450A2"/>
    <w:rsid w:val="0094662C"/>
    <w:rsid w:val="00950B6F"/>
    <w:rsid w:val="009574FB"/>
    <w:rsid w:val="00961DB4"/>
    <w:rsid w:val="00966905"/>
    <w:rsid w:val="009840B2"/>
    <w:rsid w:val="009908AD"/>
    <w:rsid w:val="00991B2C"/>
    <w:rsid w:val="009940F5"/>
    <w:rsid w:val="009A2658"/>
    <w:rsid w:val="009A5501"/>
    <w:rsid w:val="009A6594"/>
    <w:rsid w:val="009B2156"/>
    <w:rsid w:val="009B2ED5"/>
    <w:rsid w:val="009C2550"/>
    <w:rsid w:val="009C277E"/>
    <w:rsid w:val="009C54A7"/>
    <w:rsid w:val="009C6517"/>
    <w:rsid w:val="009C6E72"/>
    <w:rsid w:val="009D0290"/>
    <w:rsid w:val="009D1B89"/>
    <w:rsid w:val="009D5B8C"/>
    <w:rsid w:val="009D65B8"/>
    <w:rsid w:val="009D6900"/>
    <w:rsid w:val="009F11B7"/>
    <w:rsid w:val="009F76E3"/>
    <w:rsid w:val="00A06BFD"/>
    <w:rsid w:val="00A16E28"/>
    <w:rsid w:val="00A22888"/>
    <w:rsid w:val="00A26355"/>
    <w:rsid w:val="00A27AF8"/>
    <w:rsid w:val="00A316A5"/>
    <w:rsid w:val="00A332A0"/>
    <w:rsid w:val="00A374F3"/>
    <w:rsid w:val="00A41081"/>
    <w:rsid w:val="00A43A9C"/>
    <w:rsid w:val="00A52B07"/>
    <w:rsid w:val="00A56350"/>
    <w:rsid w:val="00A56C12"/>
    <w:rsid w:val="00A6520F"/>
    <w:rsid w:val="00A659E4"/>
    <w:rsid w:val="00A74AFC"/>
    <w:rsid w:val="00A74DBC"/>
    <w:rsid w:val="00A76F32"/>
    <w:rsid w:val="00A779E3"/>
    <w:rsid w:val="00A84185"/>
    <w:rsid w:val="00A8528C"/>
    <w:rsid w:val="00A869C0"/>
    <w:rsid w:val="00A86A39"/>
    <w:rsid w:val="00A902A0"/>
    <w:rsid w:val="00AA7A46"/>
    <w:rsid w:val="00AB6279"/>
    <w:rsid w:val="00AC44B7"/>
    <w:rsid w:val="00AD0C7D"/>
    <w:rsid w:val="00AD15E0"/>
    <w:rsid w:val="00AE5720"/>
    <w:rsid w:val="00AF653E"/>
    <w:rsid w:val="00AF7D81"/>
    <w:rsid w:val="00B01538"/>
    <w:rsid w:val="00B032E1"/>
    <w:rsid w:val="00B0368C"/>
    <w:rsid w:val="00B05AD2"/>
    <w:rsid w:val="00B11D2E"/>
    <w:rsid w:val="00B13136"/>
    <w:rsid w:val="00B16715"/>
    <w:rsid w:val="00B169E1"/>
    <w:rsid w:val="00B27D44"/>
    <w:rsid w:val="00B27FCD"/>
    <w:rsid w:val="00B30F55"/>
    <w:rsid w:val="00B31CDF"/>
    <w:rsid w:val="00B32C5C"/>
    <w:rsid w:val="00B36374"/>
    <w:rsid w:val="00B364A8"/>
    <w:rsid w:val="00B41531"/>
    <w:rsid w:val="00B42C83"/>
    <w:rsid w:val="00B54739"/>
    <w:rsid w:val="00B714AF"/>
    <w:rsid w:val="00B74215"/>
    <w:rsid w:val="00B74B84"/>
    <w:rsid w:val="00B848DC"/>
    <w:rsid w:val="00B93A5F"/>
    <w:rsid w:val="00B968DD"/>
    <w:rsid w:val="00B973F2"/>
    <w:rsid w:val="00BA0AE6"/>
    <w:rsid w:val="00BA1C72"/>
    <w:rsid w:val="00BA62DA"/>
    <w:rsid w:val="00BA681C"/>
    <w:rsid w:val="00BB30D7"/>
    <w:rsid w:val="00BB427D"/>
    <w:rsid w:val="00BC1EF4"/>
    <w:rsid w:val="00BC2D28"/>
    <w:rsid w:val="00BC62DC"/>
    <w:rsid w:val="00BD72FF"/>
    <w:rsid w:val="00BD7803"/>
    <w:rsid w:val="00BE3545"/>
    <w:rsid w:val="00BF034B"/>
    <w:rsid w:val="00BF79E2"/>
    <w:rsid w:val="00C01F4B"/>
    <w:rsid w:val="00C063F6"/>
    <w:rsid w:val="00C06FAF"/>
    <w:rsid w:val="00C079FB"/>
    <w:rsid w:val="00C12CC3"/>
    <w:rsid w:val="00C13522"/>
    <w:rsid w:val="00C15CA5"/>
    <w:rsid w:val="00C168F3"/>
    <w:rsid w:val="00C17003"/>
    <w:rsid w:val="00C226EA"/>
    <w:rsid w:val="00C22B35"/>
    <w:rsid w:val="00C26C26"/>
    <w:rsid w:val="00C278BF"/>
    <w:rsid w:val="00C3303E"/>
    <w:rsid w:val="00C353E0"/>
    <w:rsid w:val="00C368FF"/>
    <w:rsid w:val="00C45177"/>
    <w:rsid w:val="00C4750E"/>
    <w:rsid w:val="00C512F6"/>
    <w:rsid w:val="00C54609"/>
    <w:rsid w:val="00C5531B"/>
    <w:rsid w:val="00C5616F"/>
    <w:rsid w:val="00C5623F"/>
    <w:rsid w:val="00C643F1"/>
    <w:rsid w:val="00C646B2"/>
    <w:rsid w:val="00C65278"/>
    <w:rsid w:val="00C657D7"/>
    <w:rsid w:val="00C669A5"/>
    <w:rsid w:val="00C6791D"/>
    <w:rsid w:val="00C7054A"/>
    <w:rsid w:val="00C72CE2"/>
    <w:rsid w:val="00C72E9A"/>
    <w:rsid w:val="00C732AF"/>
    <w:rsid w:val="00C74C51"/>
    <w:rsid w:val="00C756A2"/>
    <w:rsid w:val="00C76380"/>
    <w:rsid w:val="00C8099B"/>
    <w:rsid w:val="00C8654A"/>
    <w:rsid w:val="00C919A0"/>
    <w:rsid w:val="00C95388"/>
    <w:rsid w:val="00CA1F71"/>
    <w:rsid w:val="00CA3179"/>
    <w:rsid w:val="00CA7443"/>
    <w:rsid w:val="00CC5DEF"/>
    <w:rsid w:val="00CD1E0C"/>
    <w:rsid w:val="00CD2AED"/>
    <w:rsid w:val="00CD4FF5"/>
    <w:rsid w:val="00CD7E34"/>
    <w:rsid w:val="00CE105D"/>
    <w:rsid w:val="00CE7756"/>
    <w:rsid w:val="00CF013C"/>
    <w:rsid w:val="00CF4EA7"/>
    <w:rsid w:val="00CF51BC"/>
    <w:rsid w:val="00D029C2"/>
    <w:rsid w:val="00D03675"/>
    <w:rsid w:val="00D20308"/>
    <w:rsid w:val="00D22D32"/>
    <w:rsid w:val="00D313A3"/>
    <w:rsid w:val="00D36A6F"/>
    <w:rsid w:val="00D36AB9"/>
    <w:rsid w:val="00D370AD"/>
    <w:rsid w:val="00D370D0"/>
    <w:rsid w:val="00D419CB"/>
    <w:rsid w:val="00D41A01"/>
    <w:rsid w:val="00D4491F"/>
    <w:rsid w:val="00D47E60"/>
    <w:rsid w:val="00D60AC1"/>
    <w:rsid w:val="00D67CB5"/>
    <w:rsid w:val="00D731C2"/>
    <w:rsid w:val="00D736CC"/>
    <w:rsid w:val="00D949E3"/>
    <w:rsid w:val="00D96161"/>
    <w:rsid w:val="00D965A5"/>
    <w:rsid w:val="00DA664A"/>
    <w:rsid w:val="00DB2F4C"/>
    <w:rsid w:val="00DB4321"/>
    <w:rsid w:val="00DB5616"/>
    <w:rsid w:val="00DB73C3"/>
    <w:rsid w:val="00DC2DF4"/>
    <w:rsid w:val="00DC7A6D"/>
    <w:rsid w:val="00DD0F90"/>
    <w:rsid w:val="00DD15C5"/>
    <w:rsid w:val="00DD28B8"/>
    <w:rsid w:val="00DE013F"/>
    <w:rsid w:val="00DE5CBB"/>
    <w:rsid w:val="00DF3E11"/>
    <w:rsid w:val="00E009A4"/>
    <w:rsid w:val="00E00C4C"/>
    <w:rsid w:val="00E03BDD"/>
    <w:rsid w:val="00E121A3"/>
    <w:rsid w:val="00E2158F"/>
    <w:rsid w:val="00E23E64"/>
    <w:rsid w:val="00E30DA2"/>
    <w:rsid w:val="00E33A30"/>
    <w:rsid w:val="00E43860"/>
    <w:rsid w:val="00E50AEA"/>
    <w:rsid w:val="00E50AEB"/>
    <w:rsid w:val="00E528C9"/>
    <w:rsid w:val="00E56B88"/>
    <w:rsid w:val="00E64024"/>
    <w:rsid w:val="00E67617"/>
    <w:rsid w:val="00E75C3E"/>
    <w:rsid w:val="00E92114"/>
    <w:rsid w:val="00E92F3A"/>
    <w:rsid w:val="00E946EF"/>
    <w:rsid w:val="00E95318"/>
    <w:rsid w:val="00E966C5"/>
    <w:rsid w:val="00E971F4"/>
    <w:rsid w:val="00E97EE8"/>
    <w:rsid w:val="00EB4D08"/>
    <w:rsid w:val="00EC1DEA"/>
    <w:rsid w:val="00EC1F56"/>
    <w:rsid w:val="00EC608B"/>
    <w:rsid w:val="00ED215B"/>
    <w:rsid w:val="00ED3926"/>
    <w:rsid w:val="00ED3D1A"/>
    <w:rsid w:val="00ED7931"/>
    <w:rsid w:val="00EE02D5"/>
    <w:rsid w:val="00EF1B5A"/>
    <w:rsid w:val="00EF445D"/>
    <w:rsid w:val="00EF4A7A"/>
    <w:rsid w:val="00F146F1"/>
    <w:rsid w:val="00F15C51"/>
    <w:rsid w:val="00F177CE"/>
    <w:rsid w:val="00F2230E"/>
    <w:rsid w:val="00F25005"/>
    <w:rsid w:val="00F25D4E"/>
    <w:rsid w:val="00F32126"/>
    <w:rsid w:val="00F32DBA"/>
    <w:rsid w:val="00F46842"/>
    <w:rsid w:val="00F46DFD"/>
    <w:rsid w:val="00F47511"/>
    <w:rsid w:val="00F50B23"/>
    <w:rsid w:val="00F52685"/>
    <w:rsid w:val="00F60CB6"/>
    <w:rsid w:val="00F6395F"/>
    <w:rsid w:val="00F63B49"/>
    <w:rsid w:val="00F63FE2"/>
    <w:rsid w:val="00F6630F"/>
    <w:rsid w:val="00F720F7"/>
    <w:rsid w:val="00F72F7D"/>
    <w:rsid w:val="00F73009"/>
    <w:rsid w:val="00F75A90"/>
    <w:rsid w:val="00F765B4"/>
    <w:rsid w:val="00F77E3A"/>
    <w:rsid w:val="00FA2448"/>
    <w:rsid w:val="00FA38D1"/>
    <w:rsid w:val="00FB0D29"/>
    <w:rsid w:val="00FB63E0"/>
    <w:rsid w:val="00FB67E2"/>
    <w:rsid w:val="00FC2C8D"/>
    <w:rsid w:val="00FD1DD5"/>
    <w:rsid w:val="00FD37B7"/>
    <w:rsid w:val="00FE4259"/>
    <w:rsid w:val="00FE7F84"/>
    <w:rsid w:val="00FF0A1E"/>
    <w:rsid w:val="00FF671B"/>
    <w:rsid w:val="10825621"/>
    <w:rsid w:val="1F574BE7"/>
    <w:rsid w:val="204A3E10"/>
    <w:rsid w:val="25E4087A"/>
    <w:rsid w:val="2C205A5B"/>
    <w:rsid w:val="360965FD"/>
    <w:rsid w:val="3A5F6B16"/>
    <w:rsid w:val="3DA908AC"/>
    <w:rsid w:val="408B5568"/>
    <w:rsid w:val="40FE7063"/>
    <w:rsid w:val="452F35B0"/>
    <w:rsid w:val="551139E5"/>
    <w:rsid w:val="6CAB2A9B"/>
    <w:rsid w:val="77D66EC9"/>
    <w:rsid w:val="7D0E57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标题 1 Char"/>
    <w:basedOn w:val="8"/>
    <w:link w:val="2"/>
    <w:qFormat/>
    <w:uiPriority w:val="9"/>
    <w:rPr>
      <w:rFonts w:ascii="宋体" w:hAnsi="宋体" w:eastAsia="宋体" w:cs="宋体"/>
      <w:b/>
      <w:bCs/>
      <w:kern w:val="36"/>
      <w:sz w:val="48"/>
      <w:szCs w:val="48"/>
    </w:rPr>
  </w:style>
  <w:style w:type="paragraph" w:styleId="14">
    <w:name w:val="List Paragraph"/>
    <w:basedOn w:val="1"/>
    <w:qFormat/>
    <w:uiPriority w:val="34"/>
    <w:pPr>
      <w:ind w:firstLine="420" w:firstLineChars="200"/>
    </w:pPr>
    <w:rPr>
      <w:rFonts w:ascii="Times New Roman" w:hAnsi="Times New Roman" w:eastAsia="宋体" w:cs="Times New Roman"/>
      <w:szCs w:val="24"/>
    </w:rPr>
  </w:style>
  <w:style w:type="character" w:styleId="15">
    <w:name w:val="Placeholder Text"/>
    <w:basedOn w:val="8"/>
    <w:unhideWhenUsed/>
    <w:qFormat/>
    <w:uiPriority w:val="99"/>
    <w:rPr>
      <w:color w:val="808080"/>
    </w:rPr>
  </w:style>
  <w:style w:type="character" w:customStyle="1" w:styleId="16">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EB946-B8DF-4274-AB6B-83355FEA7E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3718</Words>
  <Characters>3867</Characters>
  <Lines>29</Lines>
  <Paragraphs>8</Paragraphs>
  <TotalTime>24</TotalTime>
  <ScaleCrop>false</ScaleCrop>
  <LinksUpToDate>false</LinksUpToDate>
  <CharactersWithSpaces>3959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2023-08-29T04:47:00Z</dcterms:created>
  <dc:creator>lenovo</dc:creator>
  <cp:lastModifiedBy>Administrator</cp:lastModifiedBy>
  <cp:lastPrinted>2022-10-22T03:18:00Z</cp:lastPrinted>
  <dcterms:modified xsi:type="dcterms:W3CDTF">2023-08-29T07:26:32Z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50998A43459340B0BCDF4EA2DF773F1A_12</vt:lpwstr>
  </property>
</Properties>
</file>