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79EF" w:rsidRDefault="00E579EF">
      <w:pPr>
        <w:rPr>
          <w:rFonts w:ascii="方正小标宋简体" w:eastAsia="方正小标宋简体"/>
          <w:sz w:val="32"/>
          <w:szCs w:val="32"/>
        </w:rPr>
      </w:pPr>
      <w:r>
        <w:rPr>
          <w:rFonts w:ascii="方正小标宋简体" w:eastAsia="方正小标宋简体" w:hint="eastAsia"/>
          <w:sz w:val="32"/>
          <w:szCs w:val="32"/>
        </w:rPr>
        <w:t>附件</w:t>
      </w:r>
      <w:r>
        <w:rPr>
          <w:rFonts w:ascii="方正小标宋简体" w:eastAsia="方正小标宋简体"/>
          <w:sz w:val="32"/>
          <w:szCs w:val="32"/>
        </w:rPr>
        <w:t>2</w:t>
      </w:r>
      <w:r>
        <w:rPr>
          <w:rFonts w:ascii="方正小标宋简体" w:eastAsia="方正小标宋简体" w:hint="eastAsia"/>
          <w:sz w:val="32"/>
          <w:szCs w:val="32"/>
        </w:rPr>
        <w:t>：</w:t>
      </w:r>
    </w:p>
    <w:p w:rsidR="00E579EF" w:rsidRDefault="00E579EF">
      <w:pPr>
        <w:jc w:val="center"/>
        <w:rPr>
          <w:rFonts w:ascii="方正小标宋简体" w:eastAsia="方正小标宋简体" w:hAnsi="方正小标宋简体" w:cs="方正小标宋简体"/>
          <w:kern w:val="0"/>
          <w:sz w:val="36"/>
          <w:szCs w:val="36"/>
        </w:rPr>
      </w:pPr>
    </w:p>
    <w:p w:rsidR="00E579EF" w:rsidRDefault="00E579EF">
      <w:pPr>
        <w:jc w:val="center"/>
        <w:rPr>
          <w:rFonts w:ascii="方正小标宋简体" w:eastAsia="方正小标宋简体"/>
          <w:sz w:val="36"/>
          <w:szCs w:val="36"/>
        </w:rPr>
      </w:pPr>
      <w:r>
        <w:rPr>
          <w:rFonts w:ascii="方正小标宋简体" w:eastAsia="方正小标宋简体" w:hAnsi="方正小标宋简体" w:cs="方正小标宋简体" w:hint="eastAsia"/>
          <w:kern w:val="0"/>
          <w:sz w:val="36"/>
          <w:szCs w:val="36"/>
        </w:rPr>
        <w:t>20</w:t>
      </w:r>
      <w:r>
        <w:rPr>
          <w:rFonts w:ascii="方正小标宋简体" w:eastAsia="方正小标宋简体" w:hAnsi="方正小标宋简体" w:cs="方正小标宋简体"/>
          <w:kern w:val="0"/>
          <w:sz w:val="36"/>
          <w:szCs w:val="36"/>
        </w:rPr>
        <w:t>2</w:t>
      </w:r>
      <w:r w:rsidR="0085771A">
        <w:rPr>
          <w:rFonts w:ascii="方正小标宋简体" w:eastAsia="方正小标宋简体" w:hAnsi="方正小标宋简体" w:cs="方正小标宋简体" w:hint="eastAsia"/>
          <w:kern w:val="0"/>
          <w:sz w:val="36"/>
          <w:szCs w:val="36"/>
        </w:rPr>
        <w:t>3</w:t>
      </w:r>
      <w:r>
        <w:rPr>
          <w:rFonts w:ascii="方正小标宋简体" w:eastAsia="方正小标宋简体" w:hAnsi="方正小标宋简体" w:cs="方正小标宋简体" w:hint="eastAsia"/>
          <w:kern w:val="0"/>
          <w:sz w:val="36"/>
          <w:szCs w:val="36"/>
        </w:rPr>
        <w:t>年淄博市广播电视台公开招聘工作人员</w:t>
      </w:r>
      <w:r>
        <w:rPr>
          <w:rFonts w:ascii="方正小标宋简体" w:eastAsia="方正小标宋简体" w:hint="eastAsia"/>
          <w:sz w:val="36"/>
          <w:szCs w:val="36"/>
        </w:rPr>
        <w:t>应聘须知</w:t>
      </w:r>
    </w:p>
    <w:p w:rsidR="00992BDF" w:rsidRDefault="00992BDF">
      <w:pPr>
        <w:tabs>
          <w:tab w:val="right" w:pos="8306"/>
        </w:tabs>
        <w:spacing w:line="580" w:lineRule="exact"/>
        <w:ind w:firstLineChars="220" w:firstLine="704"/>
        <w:rPr>
          <w:rFonts w:ascii="黑体" w:eastAsia="黑体" w:hAnsi="宋体" w:cs="宋体"/>
          <w:color w:val="000000"/>
          <w:kern w:val="0"/>
          <w:sz w:val="32"/>
          <w:szCs w:val="32"/>
        </w:rPr>
      </w:pPr>
    </w:p>
    <w:p w:rsidR="00E579EF" w:rsidRDefault="00E579EF">
      <w:pPr>
        <w:tabs>
          <w:tab w:val="right" w:pos="8306"/>
        </w:tabs>
        <w:spacing w:line="580" w:lineRule="exact"/>
        <w:ind w:firstLineChars="220" w:firstLine="704"/>
        <w:rPr>
          <w:rFonts w:ascii="黑体" w:eastAsia="黑体" w:hAnsi="宋体" w:cs="宋体"/>
          <w:color w:val="000000"/>
          <w:kern w:val="0"/>
          <w:sz w:val="32"/>
          <w:szCs w:val="32"/>
        </w:rPr>
      </w:pPr>
      <w:r>
        <w:rPr>
          <w:rFonts w:ascii="黑体" w:eastAsia="黑体" w:hAnsi="宋体" w:cs="宋体" w:hint="eastAsia"/>
          <w:color w:val="000000"/>
          <w:kern w:val="0"/>
          <w:sz w:val="32"/>
          <w:szCs w:val="32"/>
        </w:rPr>
        <w:t>一、</w:t>
      </w:r>
      <w:r w:rsidR="00992BDF">
        <w:rPr>
          <w:rFonts w:ascii="黑体" w:eastAsia="黑体" w:hAnsi="宋体" w:cs="宋体" w:hint="eastAsia"/>
          <w:color w:val="000000"/>
          <w:kern w:val="0"/>
          <w:sz w:val="32"/>
          <w:szCs w:val="32"/>
        </w:rPr>
        <w:t>招聘岗位学历、学位、专业、方向有关要求</w:t>
      </w:r>
    </w:p>
    <w:p w:rsidR="00992BDF" w:rsidRDefault="00992BDF" w:rsidP="00A95EAD">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（一）招聘岗位的学历、学位、专业、方向等条件有对应关系。</w:t>
      </w:r>
    </w:p>
    <w:p w:rsidR="00992BDF" w:rsidRDefault="00992BDF" w:rsidP="00A95EAD">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（二）招聘岗位一览表中所列专业，注明“一级学科”或“类”的，对应一级学科、</w:t>
      </w:r>
      <w:proofErr w:type="gramStart"/>
      <w:r>
        <w:rPr>
          <w:rFonts w:ascii="仿宋_GB2312" w:eastAsia="仿宋_GB2312" w:hint="eastAsia"/>
          <w:color w:val="000000"/>
          <w:sz w:val="32"/>
          <w:szCs w:val="32"/>
        </w:rPr>
        <w:t>类下的</w:t>
      </w:r>
      <w:proofErr w:type="gramEnd"/>
      <w:r>
        <w:rPr>
          <w:rFonts w:ascii="仿宋_GB2312" w:eastAsia="仿宋_GB2312" w:hint="eastAsia"/>
          <w:color w:val="000000"/>
          <w:sz w:val="32"/>
          <w:szCs w:val="32"/>
        </w:rPr>
        <w:t>所有专业毕业生均可应聘；注明具体方向的，应聘人员还需符合相应方向要求。</w:t>
      </w:r>
    </w:p>
    <w:p w:rsidR="00992BDF" w:rsidRDefault="00992BDF" w:rsidP="00A95EAD">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（三）应聘人员的专业以所获毕业证书或国家承认的学历教育证书上注明的专业为准。其中，辅修专业证书与学历证书配合使用，可依据辅修专业证书上注明的专业应聘。</w:t>
      </w:r>
    </w:p>
    <w:p w:rsidR="00992BDF" w:rsidRDefault="00992BDF" w:rsidP="00A95EAD">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rsidR="00992BDF" w:rsidRDefault="00992BDF" w:rsidP="00A95EAD">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（五）获得国务院学位委员会和教育部授权教育部留学服务中心出具的学历学位认证的国（境）外高校毕业生，可应聘同等学历层次普通高校毕业生的岗位。</w:t>
      </w:r>
    </w:p>
    <w:p w:rsidR="00992BDF" w:rsidRDefault="00992BDF" w:rsidP="00A95EAD">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（六）取得高级工、预备技师职业资格的高级技校或技师学院毕业生，可分别按照高职（大专）、本科毕业生应聘符合条件的岗位。</w:t>
      </w:r>
    </w:p>
    <w:p w:rsidR="00E579EF" w:rsidRDefault="00E579EF">
      <w:pPr>
        <w:tabs>
          <w:tab w:val="right" w:pos="8306"/>
        </w:tabs>
        <w:spacing w:line="580" w:lineRule="exact"/>
        <w:ind w:firstLineChars="220" w:firstLine="704"/>
        <w:rPr>
          <w:rFonts w:ascii="黑体" w:eastAsia="黑体" w:hAnsi="宋体" w:cs="宋体"/>
          <w:color w:val="000000"/>
          <w:kern w:val="0"/>
          <w:sz w:val="32"/>
          <w:szCs w:val="32"/>
        </w:rPr>
      </w:pPr>
      <w:r>
        <w:rPr>
          <w:rFonts w:ascii="黑体" w:eastAsia="黑体" w:hAnsi="宋体" w:cs="宋体" w:hint="eastAsia"/>
          <w:color w:val="000000"/>
          <w:kern w:val="0"/>
          <w:sz w:val="32"/>
          <w:szCs w:val="32"/>
        </w:rPr>
        <w:t>二、不能应聘的情形</w:t>
      </w:r>
    </w:p>
    <w:p w:rsidR="00E579EF" w:rsidRDefault="00E579EF">
      <w:pPr>
        <w:spacing w:line="480" w:lineRule="exact"/>
        <w:ind w:firstLineChars="220" w:firstLine="616"/>
        <w:rPr>
          <w:rFonts w:ascii="仿宋_GB2312" w:eastAsia="仿宋_GB2312"/>
          <w:color w:val="000000"/>
          <w:sz w:val="32"/>
          <w:szCs w:val="32"/>
        </w:rPr>
      </w:pPr>
      <w:r>
        <w:rPr>
          <w:rFonts w:ascii="仿宋_GB2312" w:eastAsia="仿宋_GB2312" w:hint="eastAsia"/>
          <w:color w:val="000000"/>
          <w:sz w:val="28"/>
          <w:szCs w:val="28"/>
        </w:rPr>
        <w:t>（</w:t>
      </w:r>
      <w:r>
        <w:rPr>
          <w:rFonts w:ascii="仿宋_GB2312" w:eastAsia="仿宋_GB2312" w:hint="eastAsia"/>
          <w:color w:val="000000"/>
          <w:sz w:val="32"/>
          <w:szCs w:val="32"/>
        </w:rPr>
        <w:t>一）因犯罪受过刑事处罚的人员，被开除党籍的人员，被开除公职的人员。</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lastRenderedPageBreak/>
        <w:t>（二）服务年限不满5年（含试用期）的公务员和参照公务员法管理的人员。</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（三）在公务员招考和事业单位公开招聘中被招考（聘）主管机关认定有严重违纪违规行为且不得应聘的人员。</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（四）被依法列为失信联合惩戒对象的人员。</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（五）现役军人。</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（六）在读全日制普通高校非应届毕业生不能应聘，也不能用已取得的学历学位作为条件应聘。</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（七）《事业单位人事管理回避规定》（</w:t>
      </w:r>
      <w:proofErr w:type="gramStart"/>
      <w:r>
        <w:rPr>
          <w:rFonts w:ascii="仿宋_GB2312" w:eastAsia="仿宋_GB2312" w:hint="eastAsia"/>
          <w:color w:val="000000"/>
          <w:sz w:val="32"/>
          <w:szCs w:val="32"/>
        </w:rPr>
        <w:t>人社部规</w:t>
      </w:r>
      <w:proofErr w:type="gramEnd"/>
      <w:r>
        <w:rPr>
          <w:rFonts w:ascii="仿宋_GB2312" w:eastAsia="仿宋_GB2312" w:hint="eastAsia"/>
          <w:color w:val="000000"/>
          <w:sz w:val="32"/>
          <w:szCs w:val="32"/>
        </w:rPr>
        <w:t>〔2019〕1号）中须回避的情形。</w:t>
      </w:r>
    </w:p>
    <w:p w:rsidR="00E579EF" w:rsidRDefault="00E579EF">
      <w:pPr>
        <w:spacing w:line="4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（八）法律规定不得聘用的其他情形的人员。</w:t>
      </w:r>
    </w:p>
    <w:p w:rsidR="00E579EF" w:rsidRDefault="00E579EF">
      <w:pPr>
        <w:spacing w:line="580" w:lineRule="exact"/>
        <w:ind w:firstLineChars="220" w:firstLine="704"/>
        <w:rPr>
          <w:rFonts w:ascii="黑体" w:eastAsia="黑体" w:hAnsi="黑体"/>
          <w:color w:val="000000"/>
          <w:sz w:val="32"/>
          <w:szCs w:val="32"/>
        </w:rPr>
      </w:pPr>
      <w:r>
        <w:rPr>
          <w:rFonts w:ascii="黑体" w:eastAsia="黑体" w:hAnsi="黑体" w:hint="eastAsia"/>
          <w:color w:val="000000"/>
          <w:sz w:val="32"/>
          <w:szCs w:val="32"/>
        </w:rPr>
        <w:t>三、现场资格审查时需提交的主要材料</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（一）报名表、本人签名的诚信承诺书、笔试准考证。</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（二）本人身份证或临时身份证。香港和澳门居民中的中国公民</w:t>
      </w:r>
      <w:r>
        <w:rPr>
          <w:rFonts w:ascii="仿宋_GB2312" w:eastAsia="仿宋_GB2312"/>
          <w:color w:val="000000"/>
          <w:sz w:val="32"/>
          <w:szCs w:val="32"/>
        </w:rPr>
        <w:t>应聘的，还需提供《港澳居民来往内地通行证》</w:t>
      </w:r>
      <w:r>
        <w:rPr>
          <w:rFonts w:ascii="仿宋_GB2312" w:eastAsia="仿宋_GB2312" w:hint="eastAsia"/>
          <w:color w:val="000000"/>
          <w:sz w:val="32"/>
          <w:szCs w:val="32"/>
        </w:rPr>
        <w:t>。</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（三）学历、学位证书及有关材料。</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1、符合岗位学历要求的学历证书。</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color w:val="000000"/>
          <w:sz w:val="32"/>
          <w:szCs w:val="32"/>
        </w:rPr>
        <w:t>2</w:t>
      </w:r>
      <w:r>
        <w:rPr>
          <w:rFonts w:ascii="仿宋_GB2312" w:eastAsia="仿宋_GB2312" w:hint="eastAsia"/>
          <w:color w:val="000000"/>
          <w:sz w:val="32"/>
          <w:szCs w:val="32"/>
        </w:rPr>
        <w:t>、国（境）外高校毕业生应聘的，还须提交教育部门出</w:t>
      </w:r>
      <w:r>
        <w:rPr>
          <w:rFonts w:ascii="仿宋_GB2312" w:eastAsia="仿宋_GB2312" w:hint="eastAsia"/>
          <w:color w:val="000000"/>
          <w:sz w:val="32"/>
          <w:szCs w:val="32"/>
        </w:rPr>
        <w:lastRenderedPageBreak/>
        <w:t>具的国（境）外学历学位认证书和成绩单（附有资质的机构出具的翻译件）等材料。</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、高级技校及技师学院毕业生还需提交与学历、专业相符的高级工或预备技师（技师）职业资格证书。</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（四）招聘岗位要求的其它相关资格证书，或具有同等效力的公布文件、登记表等材料。</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（五）在职人员（含已签订就业协议人员）应聘的，还需提交有用人权限部门或单位（就业协议单位）出具的同意应聘或解聘材料。</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劳务派遣人员应聘的，提交的同意应聘或解聘材料需同时加盖派遣单位和工作单位公章。</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公办中小学（幼儿园）在编教师应聘的，还需同时提交县以上教育行政主管部门出具的同意应聘或解聘材料。</w:t>
      </w:r>
    </w:p>
    <w:p w:rsidR="00E579EF" w:rsidRDefault="00E579EF">
      <w:pPr>
        <w:autoSpaceDN w:val="0"/>
        <w:spacing w:line="58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sectPr w:rsidR="00E579EF" w:rsidSect="00C77BA0">
      <w:footerReference w:type="even" r:id="rId6"/>
      <w:footerReference w:type="default" r:id="rId7"/>
      <w:pgSz w:w="11906" w:h="16838"/>
      <w:pgMar w:top="1588" w:right="1701" w:bottom="1361"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9EF" w:rsidRDefault="00E579EF" w:rsidP="00E579EF">
      <w:r>
        <w:separator/>
      </w:r>
    </w:p>
  </w:endnote>
  <w:endnote w:type="continuationSeparator" w:id="0">
    <w:p w:rsidR="00E579EF" w:rsidRDefault="00E579EF" w:rsidP="00E57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9EF" w:rsidRDefault="00BE0B31">
    <w:pPr>
      <w:pStyle w:val="a4"/>
      <w:framePr w:h="0" w:wrap="around" w:vAnchor="text" w:hAnchor="margin" w:xAlign="center" w:y="1"/>
      <w:rPr>
        <w:rStyle w:val="a3"/>
      </w:rPr>
    </w:pPr>
    <w:r>
      <w:fldChar w:fldCharType="begin"/>
    </w:r>
    <w:r w:rsidR="00E579EF">
      <w:rPr>
        <w:rStyle w:val="a3"/>
      </w:rPr>
      <w:instrText xml:space="preserve">PAGE  </w:instrText>
    </w:r>
    <w:r>
      <w:fldChar w:fldCharType="separate"/>
    </w:r>
    <w:r w:rsidR="00E579EF">
      <w:rPr>
        <w:rStyle w:val="a3"/>
      </w:rPr>
      <w:t>- 1 -</w:t>
    </w:r>
    <w:r>
      <w:fldChar w:fldCharType="end"/>
    </w:r>
  </w:p>
  <w:p w:rsidR="00E579EF" w:rsidRDefault="00E579E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9EF" w:rsidRDefault="00BE0B31">
    <w:pPr>
      <w:pStyle w:val="a4"/>
      <w:framePr w:h="0" w:wrap="around" w:vAnchor="text" w:hAnchor="margin" w:xAlign="center" w:y="1"/>
      <w:rPr>
        <w:rStyle w:val="a3"/>
        <w:rFonts w:ascii="仿宋_GB2312" w:eastAsia="仿宋_GB2312"/>
        <w:sz w:val="24"/>
        <w:szCs w:val="24"/>
      </w:rPr>
    </w:pPr>
    <w:r>
      <w:rPr>
        <w:rFonts w:ascii="仿宋_GB2312" w:eastAsia="仿宋_GB2312" w:hint="eastAsia"/>
        <w:sz w:val="24"/>
        <w:szCs w:val="24"/>
      </w:rPr>
      <w:fldChar w:fldCharType="begin"/>
    </w:r>
    <w:r w:rsidR="00E579EF">
      <w:rPr>
        <w:rStyle w:val="a3"/>
        <w:rFonts w:ascii="仿宋_GB2312" w:eastAsia="仿宋_GB2312" w:hint="eastAsia"/>
        <w:sz w:val="24"/>
        <w:szCs w:val="24"/>
      </w:rPr>
      <w:instrText xml:space="preserve">PAGE  </w:instrText>
    </w:r>
    <w:r>
      <w:rPr>
        <w:rFonts w:ascii="仿宋_GB2312" w:eastAsia="仿宋_GB2312" w:hint="eastAsia"/>
        <w:sz w:val="24"/>
        <w:szCs w:val="24"/>
      </w:rPr>
      <w:fldChar w:fldCharType="separate"/>
    </w:r>
    <w:r w:rsidR="004E1DAD">
      <w:rPr>
        <w:rStyle w:val="a3"/>
        <w:rFonts w:ascii="仿宋_GB2312" w:eastAsia="仿宋_GB2312"/>
        <w:noProof/>
        <w:sz w:val="24"/>
        <w:szCs w:val="24"/>
      </w:rPr>
      <w:t>- 1 -</w:t>
    </w:r>
    <w:r>
      <w:rPr>
        <w:rFonts w:ascii="仿宋_GB2312" w:eastAsia="仿宋_GB2312" w:hint="eastAsia"/>
        <w:sz w:val="24"/>
        <w:szCs w:val="24"/>
      </w:rPr>
      <w:fldChar w:fldCharType="end"/>
    </w:r>
  </w:p>
  <w:p w:rsidR="00E579EF" w:rsidRDefault="00E579E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9EF" w:rsidRDefault="00E579EF" w:rsidP="00E579EF">
      <w:r>
        <w:separator/>
      </w:r>
    </w:p>
  </w:footnote>
  <w:footnote w:type="continuationSeparator" w:id="0">
    <w:p w:rsidR="00E579EF" w:rsidRDefault="00E579EF" w:rsidP="00E579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172A27"/>
    <w:rsid w:val="003D3CEA"/>
    <w:rsid w:val="004E1DAD"/>
    <w:rsid w:val="00791162"/>
    <w:rsid w:val="0085771A"/>
    <w:rsid w:val="00992BDF"/>
    <w:rsid w:val="009946EF"/>
    <w:rsid w:val="00A95EAD"/>
    <w:rsid w:val="00BE0B31"/>
    <w:rsid w:val="00C77BA0"/>
    <w:rsid w:val="00D90FEC"/>
    <w:rsid w:val="00E579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BA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77BA0"/>
  </w:style>
  <w:style w:type="paragraph" w:styleId="a4">
    <w:name w:val="footer"/>
    <w:basedOn w:val="a"/>
    <w:rsid w:val="00C77BA0"/>
    <w:pPr>
      <w:tabs>
        <w:tab w:val="center" w:pos="4153"/>
        <w:tab w:val="right" w:pos="8306"/>
      </w:tabs>
      <w:snapToGrid w:val="0"/>
      <w:jc w:val="left"/>
    </w:pPr>
    <w:rPr>
      <w:sz w:val="18"/>
    </w:rPr>
  </w:style>
  <w:style w:type="paragraph" w:styleId="a5">
    <w:name w:val="header"/>
    <w:basedOn w:val="a"/>
    <w:rsid w:val="00C77BA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1368</Words>
  <Characters>39</Characters>
  <Application>Microsoft Office Word</Application>
  <DocSecurity>0</DocSecurity>
  <PresentationFormat/>
  <Lines>1</Lines>
  <Paragraphs>2</Paragraphs>
  <Slides>0</Slides>
  <Notes>0</Notes>
  <HiddenSlides>0</HiddenSlides>
  <MMClips>0</MMClip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lenovo</dc:creator>
  <cp:lastModifiedBy>张丛丛</cp:lastModifiedBy>
  <cp:revision>8</cp:revision>
  <cp:lastPrinted>2022-11-12T05:50:00Z</cp:lastPrinted>
  <dcterms:created xsi:type="dcterms:W3CDTF">2023-07-11T09:19:00Z</dcterms:created>
  <dcterms:modified xsi:type="dcterms:W3CDTF">2023-08-18T06:48:00Z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