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招聘岗位信息</w:t>
      </w:r>
    </w:p>
    <w:tbl>
      <w:tblPr>
        <w:tblStyle w:val="7"/>
        <w:tblW w:w="14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0"/>
        <w:gridCol w:w="858"/>
        <w:gridCol w:w="1366"/>
        <w:gridCol w:w="1811"/>
        <w:gridCol w:w="6471"/>
        <w:gridCol w:w="713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7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85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1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64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721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6471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基础设施互联互通促进中心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管理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电子信息科学与技术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080714T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博士研究生，并具备高级专业技术职务</w:t>
            </w:r>
          </w:p>
        </w:tc>
        <w:tc>
          <w:tcPr>
            <w:tcW w:w="6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1.面向社会在职人员；.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2.具有北京市常住户口；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3.年龄不超过45周岁（1978年1月1日以后出生）；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4.具备10年及以上工作经历，具有较强的行政管理和科学研究能力；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5.具备正副处级领导职务（含相当职务层次人员）；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6.能够熟练运用英语、俄语、法语、德语、西班牙语、阿拉伯语等上述语种之一开展国际交流工作。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业务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交通知识分享中心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管理科学与工程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120100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硕士研究生及以上，并具备中级及以上专业技术职务</w:t>
            </w:r>
          </w:p>
        </w:tc>
        <w:tc>
          <w:tcPr>
            <w:tcW w:w="6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1.面向社会在职人员；.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2.具有北京市常住户口；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szCs w:val="21"/>
              </w:rPr>
              <w:t>具有中级专业技术职务者年龄不超过</w:t>
            </w:r>
            <w:r>
              <w:rPr>
                <w:rFonts w:ascii="Times New Roman" w:hAnsi="Times New Roman" w:eastAsia="仿宋"/>
                <w:szCs w:val="21"/>
              </w:rPr>
              <w:t>40</w:t>
            </w:r>
            <w:r>
              <w:rPr>
                <w:rFonts w:hint="eastAsia" w:ascii="Times New Roman" w:hAnsi="Times New Roman" w:eastAsia="仿宋"/>
                <w:szCs w:val="21"/>
              </w:rPr>
              <w:t>周岁（</w:t>
            </w:r>
            <w:r>
              <w:rPr>
                <w:rFonts w:ascii="Times New Roman" w:hAnsi="Times New Roman" w:eastAsia="仿宋"/>
                <w:szCs w:val="21"/>
              </w:rPr>
              <w:t>1983</w:t>
            </w: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>1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1</w:t>
            </w:r>
            <w:r>
              <w:rPr>
                <w:rFonts w:hint="eastAsia" w:ascii="Times New Roman" w:hAnsi="Times New Roman" w:eastAsia="仿宋"/>
                <w:szCs w:val="21"/>
              </w:rPr>
              <w:t>日以后出生），具有高级专业技术职务者龄不超过</w:t>
            </w:r>
            <w:r>
              <w:rPr>
                <w:rFonts w:ascii="Times New Roman" w:hAnsi="Times New Roman" w:eastAsia="仿宋"/>
                <w:szCs w:val="21"/>
              </w:rPr>
              <w:t>45</w:t>
            </w:r>
            <w:r>
              <w:rPr>
                <w:rFonts w:hint="eastAsia" w:ascii="Times New Roman" w:hAnsi="Times New Roman" w:eastAsia="仿宋"/>
                <w:szCs w:val="21"/>
              </w:rPr>
              <w:t>周岁（</w:t>
            </w:r>
            <w:r>
              <w:rPr>
                <w:rFonts w:ascii="Times New Roman" w:hAnsi="Times New Roman" w:eastAsia="仿宋"/>
                <w:szCs w:val="21"/>
              </w:rPr>
              <w:t>1978</w:t>
            </w:r>
            <w:r>
              <w:rPr>
                <w:rFonts w:hint="eastAsia" w:ascii="Times New Roman" w:hAnsi="Times New Roman" w:eastAsia="仿宋"/>
                <w:szCs w:val="21"/>
              </w:rPr>
              <w:t>年</w:t>
            </w:r>
            <w:r>
              <w:rPr>
                <w:rFonts w:ascii="Times New Roman" w:hAnsi="Times New Roman" w:eastAsia="仿宋"/>
                <w:szCs w:val="21"/>
              </w:rPr>
              <w:t>1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1</w:t>
            </w:r>
            <w:r>
              <w:rPr>
                <w:rFonts w:hint="eastAsia" w:ascii="Times New Roman" w:hAnsi="Times New Roman" w:eastAsia="仿宋"/>
                <w:szCs w:val="21"/>
              </w:rPr>
              <w:t>日以后出生）；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5.具有良好的大型活动的策划能力；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6.能够熟练运用英语、俄语、法语、德语、西班牙语、阿拉伯语等上述语种之一开展国际交流工作；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7.同等条件下，具有相关科研工作经历者优先。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国际物流供应链促进中心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产业经济学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020205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硕士研究生及以上，并具备中级及以上专业技术职务</w:t>
            </w:r>
          </w:p>
        </w:tc>
        <w:tc>
          <w:tcPr>
            <w:tcW w:w="6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1.面向社会在职人员；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2.具有北京市常住户口；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szCs w:val="21"/>
              </w:rPr>
              <w:t>具有中级专业</w:t>
            </w:r>
            <w:r>
              <w:rPr>
                <w:rFonts w:ascii="Times New Roman" w:hAnsi="Times New Roman" w:eastAsia="仿宋"/>
                <w:szCs w:val="21"/>
              </w:rPr>
              <w:t>技术职务</w:t>
            </w:r>
            <w:r>
              <w:rPr>
                <w:rFonts w:hint="eastAsia" w:ascii="Times New Roman" w:hAnsi="Times New Roman" w:eastAsia="仿宋"/>
                <w:szCs w:val="21"/>
              </w:rPr>
              <w:t>者</w:t>
            </w:r>
            <w:r>
              <w:rPr>
                <w:rFonts w:ascii="Times New Roman" w:hAnsi="Times New Roman" w:eastAsia="仿宋"/>
                <w:szCs w:val="21"/>
              </w:rPr>
              <w:t>年龄不超过40周岁（1983年1月1日以后出生）</w:t>
            </w:r>
            <w:r>
              <w:rPr>
                <w:rFonts w:hint="eastAsia" w:ascii="Times New Roman" w:hAnsi="Times New Roman" w:eastAsia="仿宋"/>
                <w:szCs w:val="21"/>
              </w:rPr>
              <w:t>，具有高级专业</w:t>
            </w:r>
            <w:r>
              <w:rPr>
                <w:rFonts w:ascii="Times New Roman" w:hAnsi="Times New Roman" w:eastAsia="仿宋"/>
                <w:szCs w:val="21"/>
              </w:rPr>
              <w:t>技术职务</w:t>
            </w:r>
            <w:r>
              <w:rPr>
                <w:rFonts w:hint="eastAsia" w:ascii="Times New Roman" w:hAnsi="Times New Roman" w:eastAsia="仿宋"/>
                <w:szCs w:val="21"/>
              </w:rPr>
              <w:t>者</w:t>
            </w:r>
            <w:r>
              <w:rPr>
                <w:rFonts w:ascii="Times New Roman" w:hAnsi="Times New Roman" w:eastAsia="仿宋"/>
                <w:szCs w:val="21"/>
              </w:rPr>
              <w:t>龄不超过45周岁（1978年1月1日以后出生）</w:t>
            </w:r>
            <w:r>
              <w:rPr>
                <w:rFonts w:hint="eastAsia" w:ascii="Times New Roman" w:hAnsi="Times New Roman" w:eastAsia="仿宋"/>
                <w:szCs w:val="21"/>
              </w:rPr>
              <w:t>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5.具有良好的大型活动的策划能力；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6.能够熟练运用英语、俄语、法语、德语、西班牙语、阿拉伯语等上述语种之一开展国际交流工作；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7.同等条件下，具有相关科研工作经历者优先。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国际公约与标准规则中心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海洋资源与环境070703T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硕士研究生及以上，并具备中级及以上专业技术职务</w:t>
            </w:r>
          </w:p>
        </w:tc>
        <w:tc>
          <w:tcPr>
            <w:tcW w:w="64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1.面向社会在职人员；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2.具有北京市常住户口；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szCs w:val="21"/>
              </w:rPr>
              <w:t>具有中级专业</w:t>
            </w:r>
            <w:r>
              <w:rPr>
                <w:rFonts w:ascii="Times New Roman" w:hAnsi="Times New Roman" w:eastAsia="仿宋"/>
                <w:szCs w:val="21"/>
              </w:rPr>
              <w:t>技术职务</w:t>
            </w:r>
            <w:r>
              <w:rPr>
                <w:rFonts w:hint="eastAsia" w:ascii="Times New Roman" w:hAnsi="Times New Roman" w:eastAsia="仿宋"/>
                <w:szCs w:val="21"/>
              </w:rPr>
              <w:t>者</w:t>
            </w:r>
            <w:r>
              <w:rPr>
                <w:rFonts w:ascii="Times New Roman" w:hAnsi="Times New Roman" w:eastAsia="仿宋"/>
                <w:szCs w:val="21"/>
              </w:rPr>
              <w:t>年龄不超过40周岁（1983年1月1日以后出生）</w:t>
            </w:r>
            <w:r>
              <w:rPr>
                <w:rFonts w:hint="eastAsia" w:ascii="Times New Roman" w:hAnsi="Times New Roman" w:eastAsia="仿宋"/>
                <w:szCs w:val="21"/>
              </w:rPr>
              <w:t>，具有高级专业</w:t>
            </w:r>
            <w:r>
              <w:rPr>
                <w:rFonts w:ascii="Times New Roman" w:hAnsi="Times New Roman" w:eastAsia="仿宋"/>
                <w:szCs w:val="21"/>
              </w:rPr>
              <w:t>技术职务</w:t>
            </w:r>
            <w:r>
              <w:rPr>
                <w:rFonts w:hint="eastAsia" w:ascii="Times New Roman" w:hAnsi="Times New Roman" w:eastAsia="仿宋"/>
                <w:szCs w:val="21"/>
              </w:rPr>
              <w:t>者</w:t>
            </w:r>
            <w:r>
              <w:rPr>
                <w:rFonts w:ascii="Times New Roman" w:hAnsi="Times New Roman" w:eastAsia="仿宋"/>
                <w:szCs w:val="21"/>
              </w:rPr>
              <w:t>龄不超过45周岁（1978年1月1日以后出生）</w:t>
            </w:r>
            <w:r>
              <w:rPr>
                <w:rFonts w:hint="eastAsia" w:ascii="Times New Roman" w:hAnsi="Times New Roman" w:eastAsia="仿宋"/>
                <w:szCs w:val="21"/>
              </w:rPr>
              <w:t>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5.具有良好的大型活动的策划能力；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6.能够熟练运用英语、俄语、法语、德语、西班牙语、阿拉伯语等上述语种之一开展国际交流工作；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7.同等条件下，具有相关科研工作经历者优先。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5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国际物流供应链促进中心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交通运输类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0818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</w:t>
            </w:r>
          </w:p>
        </w:tc>
        <w:tc>
          <w:tcPr>
            <w:tcW w:w="6471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1.年龄不超过35周岁（1988年1月1日以后出生）；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3.具有良好的大型活动的策划能力；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4.具有较强的外语表达和应用能力，能够熟练运用英语、俄语、法语、德语、西班牙语、阿拉伯语等上述语种之一开展国际交流和科研工作；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Cs w:val="21"/>
              </w:rPr>
              <w:t>5.如应聘人员为国（境）外留学回国人员，应具备招聘公告中所要求的相关条件。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6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交通知识分享中心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经济与贸易类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0204</w:t>
            </w:r>
          </w:p>
        </w:tc>
        <w:tc>
          <w:tcPr>
            <w:tcW w:w="1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</w:t>
            </w:r>
          </w:p>
        </w:tc>
        <w:tc>
          <w:tcPr>
            <w:tcW w:w="6471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1.年龄不超过35周岁（1988年1月1日以后出生）；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3.具有良好的大型活动的策划能力；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4.具有较强的外语表达和应用能力，能够熟练运用英语、俄语、法语、德语、西班牙语、阿拉伯语等上述语种之一开展国际交流和科研工作；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Cs w:val="21"/>
              </w:rPr>
              <w:t>5.如应聘人员为国（境）外留学回国人员，应具备招聘公告中所要求的相关条件。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7</w:t>
            </w:r>
          </w:p>
        </w:tc>
        <w:tc>
          <w:tcPr>
            <w:tcW w:w="2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交通历史文化中心</w:t>
            </w:r>
          </w:p>
        </w:tc>
        <w:tc>
          <w:tcPr>
            <w:tcW w:w="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专技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新闻传播学类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0503</w:t>
            </w:r>
          </w:p>
        </w:tc>
        <w:tc>
          <w:tcPr>
            <w:tcW w:w="1811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textAlignment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硕士研究生及以上</w:t>
            </w:r>
          </w:p>
        </w:tc>
        <w:tc>
          <w:tcPr>
            <w:tcW w:w="6471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1.年龄不超过35周岁（1988年1月1日以后出生）；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2.具备良好的组织协调能力，公文写作和口头表达能力；</w:t>
            </w:r>
          </w:p>
          <w:p>
            <w:pPr>
              <w:widowControl/>
              <w:autoSpaceDE w:val="0"/>
              <w:spacing w:line="220" w:lineRule="exact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3.具有良好的大型活动的策划能力；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4.具有较强的外语表达和应用能力，能够熟练运用英语、俄语、法语、德语、西班牙语、阿拉伯语等上述语种之一开展国际交流和科研工作；</w:t>
            </w:r>
          </w:p>
          <w:p>
            <w:pPr>
              <w:widowControl/>
              <w:autoSpaceDE w:val="0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Cs w:val="21"/>
              </w:rPr>
              <w:t>5.如应聘人员为国（境）外留学回国人员，应具备招聘公告中所要求的相关条件。</w:t>
            </w:r>
          </w:p>
        </w:tc>
        <w:tc>
          <w:tcPr>
            <w:tcW w:w="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笔试</w:t>
            </w:r>
          </w:p>
          <w:p>
            <w:pPr>
              <w:widowControl/>
              <w:autoSpaceDE w:val="0"/>
              <w:spacing w:line="2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面试</w:t>
            </w:r>
          </w:p>
        </w:tc>
      </w:tr>
    </w:tbl>
    <w:p>
      <w:pPr>
        <w:widowControl/>
        <w:autoSpaceDE w:val="0"/>
        <w:spacing w:line="440" w:lineRule="exact"/>
        <w:jc w:val="left"/>
        <w:rPr>
          <w:rFonts w:hint="eastAsia" w:ascii="Times New Roman" w:hAnsi="Times New Roman" w:eastAsia="方正小标宋简体"/>
          <w:b/>
          <w:kern w:val="0"/>
          <w:sz w:val="40"/>
          <w:szCs w:val="36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注：以上专业代码参照教育部《普通高等学校本科专业目录（2020年版）》和《授予博士、硕士学位和培养研究生的学科、专业目录（2008年更新版）》。对于所学专业接近但不在上述参考目录中的，应聘人员可以与我中心联系，确认报名资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A7"/>
    <w:rsid w:val="00083DA5"/>
    <w:rsid w:val="00096534"/>
    <w:rsid w:val="000C1C59"/>
    <w:rsid w:val="000C76C9"/>
    <w:rsid w:val="00125A3D"/>
    <w:rsid w:val="001548A7"/>
    <w:rsid w:val="00156576"/>
    <w:rsid w:val="00303300"/>
    <w:rsid w:val="005050A3"/>
    <w:rsid w:val="005458B2"/>
    <w:rsid w:val="005C07D9"/>
    <w:rsid w:val="00605D00"/>
    <w:rsid w:val="006B7466"/>
    <w:rsid w:val="00716B45"/>
    <w:rsid w:val="00777B58"/>
    <w:rsid w:val="008D58CA"/>
    <w:rsid w:val="00971829"/>
    <w:rsid w:val="00A37641"/>
    <w:rsid w:val="00B27694"/>
    <w:rsid w:val="00B355D5"/>
    <w:rsid w:val="00BD2F62"/>
    <w:rsid w:val="00C50B8D"/>
    <w:rsid w:val="00C5152C"/>
    <w:rsid w:val="00C90FC9"/>
    <w:rsid w:val="00C958CB"/>
    <w:rsid w:val="00D64E5E"/>
    <w:rsid w:val="00D867EB"/>
    <w:rsid w:val="00DB0A14"/>
    <w:rsid w:val="00DE32DD"/>
    <w:rsid w:val="00DF25FB"/>
    <w:rsid w:val="00E47C1E"/>
    <w:rsid w:val="00F064C5"/>
    <w:rsid w:val="00F20B8C"/>
    <w:rsid w:val="00FA594B"/>
    <w:rsid w:val="BCFF69AF"/>
    <w:rsid w:val="FF3CA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7"/>
    <w:basedOn w:val="1"/>
    <w:next w:val="1"/>
    <w:link w:val="10"/>
    <w:semiHidden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7 字符"/>
    <w:basedOn w:val="8"/>
    <w:link w:val="2"/>
    <w:semiHidden/>
    <w:qFormat/>
    <w:uiPriority w:val="0"/>
    <w:rPr>
      <w:rFonts w:ascii="Calibri" w:hAnsi="Calibri" w:eastAsia="宋体" w:cs="Times New Roman"/>
      <w:b/>
      <w:bCs/>
      <w:sz w:val="24"/>
      <w:szCs w:val="24"/>
      <w14:ligatures w14:val="standardContextual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3</Pages>
  <Words>281</Words>
  <Characters>1605</Characters>
  <Lines>13</Lines>
  <Paragraphs>3</Paragraphs>
  <TotalTime>5</TotalTime>
  <ScaleCrop>false</ScaleCrop>
  <LinksUpToDate>false</LinksUpToDate>
  <CharactersWithSpaces>1883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2023-09-01T17:28:00Z</dcterms:created>
  <dc:creator>夏  雪</dc:creator>
  <cp:lastModifiedBy>admin</cp:lastModifiedBy>
  <cp:lastPrinted>2023-09-02T00:30:00Z</cp:lastPrinted>
  <dcterms:modified xsi:type="dcterms:W3CDTF">2023-09-04T08:48:46Z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