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178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rPr>
          <w:trHeight w:val="360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1"/>
              </w:rPr>
              <w:t>附件2</w:t>
            </w:r>
          </w:p>
        </w:tc>
      </w:tr>
      <w:tr>
        <w:trPr>
          <w:trHeight w:val="1006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28"/>
              </w:rPr>
              <w:t>蓝山县人民法院公开招聘聘用制法官助理报名表</w:t>
            </w:r>
          </w:p>
          <w:p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 xml:space="preserve">                                          填表日期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：2023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1"/>
              </w:rPr>
              <w:t>日</w:t>
            </w:r>
          </w:p>
        </w:tc>
      </w:tr>
      <w:tr>
        <w:trPr>
          <w:trHeight w:val="510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  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年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龄</w:t>
            </w:r>
            <w:proofErr w:type="gramEnd"/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（周岁）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彩色证件照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电子版</w:t>
            </w:r>
          </w:p>
        </w:tc>
      </w:tr>
      <w:tr>
        <w:trPr>
          <w:trHeight w:val="510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63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51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63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是否取得法律职业资格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637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手  机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毕业院校及专业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>
        <w:trPr>
          <w:trHeight w:val="510"/>
          <w:jc w:val="center"/>
        </w:trPr>
        <w:tc>
          <w:tcPr>
            <w:tcW w:w="2546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学历性质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（全日制/在职）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学习、工作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(从高中起填。学习经历对应填写“/”前内容，工作经历对应填写“/”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后内容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学校、院系、专业/工作单位及职务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学历、学位/用工性质</w:t>
            </w: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560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备  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本栏最后一条必须以“   年 月至今”形式结尾，确保从高中至今经历完整。</w:t>
            </w:r>
          </w:p>
        </w:tc>
      </w:tr>
      <w:tr>
        <w:trPr>
          <w:trHeight w:val="45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家庭成员</w:t>
            </w:r>
          </w:p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及主要社会关系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（配偶、父母、子女、未婚兄弟姐妹）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工作单位及职务</w:t>
            </w: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45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具有律师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身份亲属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执业时间及地点</w:t>
            </w:r>
          </w:p>
        </w:tc>
      </w:tr>
      <w:tr>
        <w:trPr>
          <w:trHeight w:val="45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>
        <w:trPr>
          <w:trHeight w:val="1043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备  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851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531985" o:spid="_x0000_s4099" type="#_x0000_t136" style="position:absolute;left:0;text-align:left;margin-left:0;margin-top:0;width:559.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楷体_GB2312&quot;;font-size:1pt" string="蓝山县人民法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pBdr>
        <w:bottom w:val="none" w:sz="0" w:space="1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531986" o:spid="_x0000_s4100" type="#_x0000_t136" style="position:absolute;left:0;text-align:left;margin-left:0;margin-top:0;width:559.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楷体_GB2312&quot;;font-size:1pt" string="蓝山县人民法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531984" o:spid="_x0000_s4098" type="#_x0000_t136" style="position:absolute;left:0;text-align:left;margin-left:0;margin-top:0;width:559.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楷体_GB2312&quot;;font-size:1pt" string="蓝山县人民法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421</Words>
  <Characters>215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zhangyong1</dc:creator>
  <cp:lastModifiedBy>DELL</cp:lastModifiedBy>
  <cp:revision>9</cp:revision>
  <cp:lastPrinted>2023-03-03T11:26:00Z</cp:lastPrinted>
  <dcterms:created xsi:type="dcterms:W3CDTF">2020-09-21T08:42:00Z</dcterms:created>
  <dcterms:modified xsi:type="dcterms:W3CDTF">2023-09-04T03:33:00Z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