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p>
      <w:pPr>
        <w:ind w:firstLine="676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/>
        </w:rPr>
        <w:t>2023年西平县园林绿化中心事业单位招才引智引进人才计划表（共2名）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665"/>
        <w:gridCol w:w="1483"/>
        <w:gridCol w:w="1711"/>
        <w:gridCol w:w="1345"/>
        <w:gridCol w:w="1784"/>
        <w:gridCol w:w="185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用人单位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引进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   格   条   件</w:t>
            </w:r>
          </w:p>
        </w:tc>
        <w:tc>
          <w:tcPr>
            <w:tcW w:w="205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学历学位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专业技术资格/职称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其他要求</w:t>
            </w:r>
          </w:p>
        </w:tc>
        <w:tc>
          <w:tcPr>
            <w:tcW w:w="20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西平县园林绿化中心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年应届毕业生及择业期内未就业的高校毕业生</w:t>
            </w:r>
          </w:p>
        </w:tc>
        <w:tc>
          <w:tcPr>
            <w:tcW w:w="1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博士生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及以上学历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风景园林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正高级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设计与电脑绘图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正高级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YjQ0MTM0MGNiMDkxZWJjYzQ1M2Y4OGIyZmZkYWQifQ=="/>
  </w:docVars>
  <w:rsids>
    <w:rsidRoot w:val="49474274"/>
    <w:rsid w:val="352536FF"/>
    <w:rsid w:val="49474274"/>
    <w:rsid w:val="7D5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356</Characters>
  <Lines>0</Lines>
  <Paragraphs>0</Paragraphs>
  <TotalTime>3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2022-09-19T00:55:00Z</dcterms:created>
  <dc:creator>加文</dc:creator>
  <cp:lastModifiedBy>WPS_1644987799</cp:lastModifiedBy>
  <dcterms:modified xsi:type="dcterms:W3CDTF">2023-09-01T08:57:48Z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A155472B78064A039C2414C046AA59CC</vt:lpwstr>
  </property>
</Properties>
</file>