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25"/>
        <w:gridCol w:w="795"/>
        <w:gridCol w:w="1395"/>
        <w:gridCol w:w="2025"/>
        <w:gridCol w:w="1080"/>
        <w:gridCol w:w="20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附件2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年西平县园林绿化中心人才引进招聘表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院校、专业、学位、毕业时间</w:t>
            </w:r>
          </w:p>
        </w:tc>
        <w:tc>
          <w:tcPr>
            <w:tcW w:w="5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职称（资格证书）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报考单位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子女状况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     人     简     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报名人承诺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报名人（签名）：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资格审查意见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YjQ0MTM0MGNiMDkxZWJjYzQ1M2Y4OGIyZmZkYWQifQ=="/>
  </w:docVars>
  <w:rsids>
    <w:rsidRoot w:val="1CCA5772"/>
    <w:rsid w:val="1CCA5772"/>
    <w:rsid w:val="7A8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1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2022-09-19T00:51:00Z</dcterms:created>
  <dc:creator>加文</dc:creator>
  <cp:lastModifiedBy>WPS_1644987799</cp:lastModifiedBy>
  <dcterms:modified xsi:type="dcterms:W3CDTF">2023-09-01T08:50:04Z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E7E139798D384C7F95955F3CDCD63F5A</vt:lpwstr>
  </property>
</Properties>
</file>