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黑体" w:hAnsi="宋体" w:eastAsia="黑体" w:cs="黑体"/>
          <w:b w:val="0"/>
          <w:i w:val="0"/>
          <w:caps w:val="0"/>
          <w:color w:val="302A2C"/>
          <w:spacing w:val="0"/>
          <w:sz w:val="28"/>
          <w:szCs w:val="28"/>
          <w:bdr w:val="none" w:color="auto" w:sz="0" w:space="0"/>
          <w:shd w:val="clear" w:fill="FFFFFF"/>
          <w:lang w:val="en-US" w:eastAsia="zh-CN"/>
        </w:rPr>
      </w:pPr>
      <w:r>
        <w:rPr>
          <w:rFonts w:hint="eastAsia" w:ascii="黑体" w:eastAsia="黑体" w:cs="黑体"/>
          <w:b w:val="0"/>
          <w:i w:val="0"/>
          <w:caps w:val="0"/>
          <w:color w:val="302A2C"/>
          <w:spacing w:val="0"/>
          <w:sz w:val="28"/>
          <w:szCs w:val="28"/>
          <w:bdr w:val="none" w:color="auto" w:sz="0" w:space="0"/>
          <w:shd w:val="clear" w:fill="FFFFFF"/>
          <w:lang w:eastAsia="zh-CN"/>
        </w:rPr>
        <w:t>附件</w:t>
      </w:r>
      <w:r>
        <w:rPr>
          <w:rFonts w:hint="eastAsia" w:ascii="黑体" w:eastAsia="黑体" w:cs="黑体"/>
          <w:b w:val="0"/>
          <w:i w:val="0"/>
          <w:caps w:val="0"/>
          <w:color w:val="302A2C"/>
          <w:spacing w:val="0"/>
          <w:sz w:val="28"/>
          <w:szCs w:val="28"/>
          <w:bdr w:val="none" w:color="auto" w:sz="0" w:space="0"/>
          <w:shd w:val="clear" w:fill="FFFFFF"/>
          <w:lang w:val="en-US" w:eastAsia="zh-CN"/>
        </w:rPr>
        <w:t>3</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rPr>
      </w:pPr>
      <w:r>
        <w:rPr>
          <w:rFonts w:hint="eastAsia" w:ascii="华文中宋" w:hAnsi="华文中宋" w:eastAsia="华文中宋" w:cs="华文中宋"/>
          <w:b/>
          <w:bCs/>
          <w:i w:val="0"/>
          <w:caps w:val="0"/>
          <w:color w:val="302A2C"/>
          <w:spacing w:val="0"/>
          <w:sz w:val="36"/>
          <w:szCs w:val="36"/>
          <w:bdr w:val="none" w:color="auto" w:sz="0" w:space="0"/>
          <w:shd w:val="clear" w:fill="FFFFFF"/>
        </w:rPr>
        <w:t>事业单位公开招聘违纪违规行为处理规定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rPr>
        <w:t>总 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第二条 事业单位公开招聘中违纪违规行为的认定与处理，适用本规定。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第三条 认定与处理公开招聘违纪违规行为，应当事实清楚、证据确凿、程序规范、适用规定准确。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第四条 中央事业单位人事综合管理部门负责全国事业单位公开招聘工作的综合管理与监督。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各级事业单位人事综合管理部门、事业单位主管部门、招聘单位按照事业单位公开招聘管理权限，依据本规定对公开招聘违纪违规行为进行认定与处理。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第二章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应聘人员违纪违规行为处理</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第五条 应聘人员在报名过程中有下列违纪违规行为之一的，取消其本次应聘资格：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（一）伪造、涂改证件、证明等报名材料，或者以其他不正当手段获取应聘资格的；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（二）提供的涉及报考资格的申请材料或者信息不实，且影响报名审核结果的；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（三）其他应当取消其本次应聘资格的违纪违规行为。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第六条 应聘人员在考试过程中有下列违纪违规行为之一的，给予其当次该科目考试成绩无效的处理：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（一）携带规定以外的物品进入考场且未按要求放在指定位置，经提醒仍不改正的；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（二）未在规定座位参加考试，或者未经考试工作人员允许擅自离开座位或者考场，经提醒仍不改正的；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（三）经提醒仍不按规定填写、填涂本人信息的；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（四）在试卷、答题纸、答题卡规定以外位置标注本人信息或者其他特殊标记的；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（五）在考试开始信号发出前答题，或者在考试结束信号发出后继续答题，经提醒仍不停止的；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（六）将试卷、答题卡、答题纸带出考场，或者故意损坏试卷、答题卡、答题纸及考试相关设施设备的；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（七）其他应当给予当次该科目考试成绩无效处理的违纪违规行为。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（一）抄袭、协助他人抄袭的；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（二）互相传递试卷、答题纸、答题卡、草稿纸等的；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（三）持伪造证件参加考试的；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（四）使用禁止带入考场的通讯工具、规定以外的电子用品的；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（五）本人离开考场后，在本场考试结束前，传播考试试题及答案的；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（六）其他应当给予当次全部科目考试成绩无效处理并记入事业单位公开招聘应聘人员诚信档案库的严重违纪违规行为。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（一）串通作弊或者参与有组织作弊的；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（二）代替他人或者让他人代替自己参加考试的；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（三）其他应当给予当次全部科目考试成绩无效处理并记入事业单位公开招聘应聘人员诚信档案库的特别严重的违纪违规行为。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（一）故意扰乱考点、考场以及其他招聘工作场所秩序的；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（二）拒绝、妨碍工作人员履行管理职责的；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（三）威胁、侮辱、诽谤、诬陷工作人员或者其他应聘人员的；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（四）其他扰乱招聘工作秩序的违纪违规行为。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应聘人员之间同一科目作答内容雷同，并有其他相关证据证明其违纪违规行为成立的，视具体情形按照本规定第七条、第八条处理。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第三章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招聘单位和招聘工作人员违纪违规行为处理</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（一）未按规定权限和程序核准（备案）招聘方案，擅自组织公开招聘的；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（二）设置与岗位无关的指向性或者限制性条件的；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（三）未按规定发布招聘公告的；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（四）招聘公告发布后，擅自变更招聘程序、岗位条件、招聘人数、考试考察方式等的；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（五）未按招聘条件进行资格审查的；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（六）未按规定组织体检的；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（七）未按规定公示拟聘用人员名单的；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（八）其他应当责令改正的违纪违规行为。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第十六条 招聘工作人员有下列行为之一的，由相关部门给予处分，并停止其继续参加当年及下一年度招聘工作：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（一）擅自提前考试开始时间、推迟考试结束时间及缩短考试时间的；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（二）擅自为应聘人员调换考场或者座位的；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（三）未准确记录考场情况及违纪违规行为，并造成一定影响的；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（四）未执行回避制度的；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（五）其他一般违纪违规行为。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第十七条 招聘工作人员有下列行为之一的，由相关部门给予处分，并将其调离招聘工作岗位，不得再从事招聘工作；构成犯罪的，依法追究刑事责任：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（一）指使、纵容他人作弊，或者在考试、考察、体检过程中参与作弊的；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（二）在保密期限内，泄露考试试题、面试评分要素等应当保密的信息的；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（三）擅自更改考试评分标准或者不按评分标准进行评卷的；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（四）监管不严，导致考场出现大面积作弊现象的；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（五）玩忽职守，造成不良影响的；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（六）其他严重违纪违规行为。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第四章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处理程序</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对应聘人员违纪违规行为作出处理决定的，应当制作公开招聘违纪违规行为处理决定书，依法送达被处理的应聘人员。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第二十条 应聘人员对处理决定不服的，可以依法申请行政复议或者提起行政诉讼。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第二十一条 参与公开招聘的工作人员对因违纪违规行为受到处分不服的，可以依法申请复核或者提出申诉。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第五章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附 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第二十二条 本规定自2018年1月1日起施行。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8F0"/>
    <w:multiLevelType w:val="singleLevel"/>
    <w:tmpl w:val="5FC378F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671FA"/>
    <w:rsid w:val="557671FA"/>
    <w:rsid w:val="5D3C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2020-11-29T10:27:00Z</dcterms:created>
  <dc:creator>李勇</dc:creator>
  <cp:lastModifiedBy>李勇</cp:lastModifiedBy>
  <dcterms:modified xsi:type="dcterms:W3CDTF">2020-11-29T10:32:36Z</dcterms:modified>
  <dc:title>事业单位公开招聘违纪违规行为处理规定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