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outlineLvl w:val="0"/>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pPr>
        <w:spacing w:line="576" w:lineRule="exact"/>
        <w:jc w:val="center"/>
        <w:rPr>
          <w:rFonts w:ascii="Times New Roman" w:hAnsi="Times New Roman" w:eastAsia="方正小标宋简体"/>
          <w:spacing w:val="-11"/>
          <w:sz w:val="44"/>
          <w:szCs w:val="44"/>
        </w:rPr>
      </w:pPr>
      <w:r>
        <w:rPr>
          <w:rFonts w:hint="eastAsia" w:ascii="Times New Roman" w:hAnsi="Times New Roman" w:eastAsia="方正小标宋简体"/>
          <w:spacing w:val="-11"/>
          <w:sz w:val="44"/>
          <w:szCs w:val="44"/>
        </w:rPr>
        <w:t>荥经县交通运输局编外专业人员岗位职责及招聘条件</w:t>
      </w:r>
    </w:p>
    <w:tbl>
      <w:tblPr>
        <w:tblStyle w:val="8"/>
        <w:tblpPr w:leftFromText="180" w:rightFromText="180" w:vertAnchor="text" w:horzAnchor="page" w:tblpX="1725" w:tblpY="299"/>
        <w:tblOverlap w:val="never"/>
        <w:tblW w:w="13842" w:type="dxa"/>
        <w:tblInd w:w="0" w:type="dxa"/>
        <w:tblLayout w:type="fixed"/>
        <w:tblCellMar>
          <w:top w:w="0" w:type="dxa"/>
          <w:left w:w="108" w:type="dxa"/>
          <w:bottom w:w="0" w:type="dxa"/>
          <w:right w:w="108" w:type="dxa"/>
        </w:tblCellMar>
      </w:tblPr>
      <w:tblGrid>
        <w:gridCol w:w="843"/>
        <w:gridCol w:w="932"/>
        <w:gridCol w:w="3760"/>
        <w:gridCol w:w="1020"/>
        <w:gridCol w:w="1560"/>
        <w:gridCol w:w="1451"/>
        <w:gridCol w:w="2259"/>
        <w:gridCol w:w="1233"/>
        <w:gridCol w:w="784"/>
      </w:tblGrid>
      <w:tr>
        <w:tblPrEx>
          <w:tblCellMar>
            <w:top w:w="0" w:type="dxa"/>
            <w:left w:w="108" w:type="dxa"/>
            <w:bottom w:w="0" w:type="dxa"/>
            <w:right w:w="108" w:type="dxa"/>
          </w:tblCellMar>
        </w:tblPrEx>
        <w:trPr>
          <w:trHeight w:val="496" w:hRule="atLeast"/>
        </w:trPr>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岗位编码</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招聘名额</w:t>
            </w:r>
          </w:p>
        </w:tc>
        <w:tc>
          <w:tcPr>
            <w:tcW w:w="3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岗位职责</w:t>
            </w:r>
          </w:p>
        </w:tc>
        <w:tc>
          <w:tcPr>
            <w:tcW w:w="6290"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招聘条件</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薪酬待遇</w:t>
            </w:r>
          </w:p>
        </w:tc>
        <w:tc>
          <w:tcPr>
            <w:tcW w:w="7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备注</w:t>
            </w:r>
          </w:p>
        </w:tc>
      </w:tr>
      <w:tr>
        <w:tblPrEx>
          <w:tblCellMar>
            <w:top w:w="0" w:type="dxa"/>
            <w:left w:w="108" w:type="dxa"/>
            <w:bottom w:w="0" w:type="dxa"/>
            <w:right w:w="108" w:type="dxa"/>
          </w:tblCellMar>
        </w:tblPrEx>
        <w:trPr>
          <w:trHeight w:val="764"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tc>
        <w:tc>
          <w:tcPr>
            <w:tcW w:w="3760" w:type="dxa"/>
            <w:vMerge w:val="continue"/>
            <w:tcBorders>
              <w:top w:val="single" w:color="000000" w:sz="4" w:space="0"/>
              <w:left w:val="single" w:color="000000" w:sz="4" w:space="0"/>
              <w:bottom w:val="single" w:color="000000" w:sz="4" w:space="0"/>
              <w:right w:val="single" w:color="auto" w:sz="4" w:space="0"/>
            </w:tcBorders>
            <w:vAlign w:val="center"/>
          </w:tcPr>
          <w:p/>
        </w:tc>
        <w:tc>
          <w:tcPr>
            <w:tcW w:w="1020"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学历要求</w:t>
            </w:r>
          </w:p>
        </w:tc>
        <w:tc>
          <w:tcPr>
            <w:tcW w:w="156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专业要求</w:t>
            </w:r>
          </w:p>
        </w:tc>
        <w:tc>
          <w:tcPr>
            <w:tcW w:w="145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年龄要求</w:t>
            </w:r>
          </w:p>
        </w:tc>
        <w:tc>
          <w:tcPr>
            <w:tcW w:w="2259"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宋体" w:cs="宋体"/>
                <w:b/>
                <w:bCs/>
                <w:color w:val="000000"/>
                <w:sz w:val="24"/>
              </w:rPr>
            </w:pPr>
            <w:r>
              <w:rPr>
                <w:rFonts w:hint="eastAsia" w:ascii="宋体" w:cs="宋体"/>
                <w:b/>
                <w:bCs/>
                <w:color w:val="000000"/>
                <w:kern w:val="0"/>
                <w:sz w:val="24"/>
              </w:rPr>
              <w:t>其他报考条件</w:t>
            </w:r>
          </w:p>
        </w:tc>
        <w:tc>
          <w:tcPr>
            <w:tcW w:w="1233" w:type="dxa"/>
            <w:vMerge w:val="continue"/>
            <w:tcBorders>
              <w:top w:val="single" w:color="000000" w:sz="4" w:space="0"/>
              <w:left w:val="single" w:color="auto" w:sz="4" w:space="0"/>
              <w:bottom w:val="single" w:color="000000" w:sz="4" w:space="0"/>
              <w:right w:val="single" w:color="000000" w:sz="4" w:space="0"/>
            </w:tcBorders>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185" w:hRule="atLeast"/>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01</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1名</w:t>
            </w:r>
          </w:p>
        </w:tc>
        <w:tc>
          <w:tcPr>
            <w:tcW w:w="3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（一）协助主要领导抓好交通行业领域安全生产监管工作。</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（二）认真贯彻落实国家、省、市、县有关安全生产的方针、政策、法律、法规和制度，及时纠正在生产过程或行业监管中失职和严重违法违章行为。</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（三）组织召开本单位安委会、安全生产工作例会、安全专题会议，分析安全生产形势，及时解决安全生产监管中的较大问题，组织开展安全生产隐患排查。</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（四）协助制定、修订交通行业安全生产监督管理的规章制度和安全技术规范，并组织实施。</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（五）组织实施安全培训、教育和安全专项活动，进行安全工作考评，总结推广先进经验。</w:t>
            </w:r>
          </w:p>
          <w:p>
            <w:pPr>
              <w:widowControl/>
              <w:jc w:val="left"/>
              <w:textAlignment w:val="center"/>
              <w:rPr>
                <w:rFonts w:ascii="仿宋_GB2312" w:eastAsia="仿宋_GB2312" w:cs="仿宋_GB2312"/>
                <w:color w:val="000000"/>
                <w:kern w:val="0"/>
                <w:sz w:val="24"/>
              </w:rPr>
            </w:pPr>
            <w:bookmarkStart w:id="0" w:name="_GoBack"/>
            <w:bookmarkEnd w:id="0"/>
            <w:r>
              <w:rPr>
                <w:rFonts w:hint="eastAsia" w:ascii="仿宋_GB2312" w:eastAsia="仿宋_GB2312" w:cs="仿宋_GB2312"/>
                <w:color w:val="000000"/>
                <w:kern w:val="0"/>
                <w:sz w:val="24"/>
              </w:rPr>
              <w:t>（六）组织实施</w:t>
            </w:r>
            <w:r>
              <w:rPr>
                <w:rFonts w:hint="eastAsia" w:ascii="仿宋_GB2312" w:eastAsia="仿宋_GB2312" w:cs="仿宋_GB2312"/>
                <w:color w:val="000000"/>
                <w:kern w:val="0"/>
                <w:sz w:val="24"/>
                <w:lang w:eastAsia="zh-CN"/>
              </w:rPr>
              <w:t>道路运输、普通公路管理、交通项目在建工地驻地、涉水涉沙船舶等行业重点领域</w:t>
            </w:r>
            <w:r>
              <w:rPr>
                <w:rFonts w:hint="eastAsia" w:ascii="仿宋_GB2312" w:eastAsia="仿宋_GB2312" w:cs="仿宋_GB2312"/>
                <w:color w:val="000000"/>
                <w:kern w:val="0"/>
                <w:sz w:val="24"/>
              </w:rPr>
              <w:t>安全生产大检查</w:t>
            </w:r>
            <w:r>
              <w:rPr>
                <w:rFonts w:hint="eastAsia" w:ascii="仿宋_GB2312" w:eastAsia="仿宋_GB2312" w:cs="仿宋_GB2312"/>
                <w:color w:val="000000"/>
                <w:kern w:val="0"/>
                <w:sz w:val="24"/>
                <w:lang w:eastAsia="zh-CN"/>
              </w:rPr>
              <w:t>、安全风险隐患排查治理</w:t>
            </w:r>
            <w:r>
              <w:rPr>
                <w:rFonts w:hint="eastAsia" w:ascii="仿宋_GB2312" w:eastAsia="仿宋_GB2312" w:cs="仿宋_GB2312"/>
                <w:color w:val="000000"/>
                <w:kern w:val="0"/>
                <w:sz w:val="24"/>
              </w:rPr>
              <w:t>和安全生产专项行动，</w:t>
            </w:r>
            <w:r>
              <w:rPr>
                <w:rFonts w:hint="eastAsia" w:ascii="仿宋_GB2312" w:eastAsia="仿宋_GB2312" w:cs="仿宋_GB2312"/>
                <w:color w:val="000000"/>
                <w:kern w:val="0"/>
                <w:sz w:val="24"/>
                <w:lang w:eastAsia="zh-CN"/>
              </w:rPr>
              <w:t>按照“五落实”“五到位”要求整改自身检查排查出的或上级督导反馈的“问题或隐患”，形成闭环</w:t>
            </w:r>
            <w:r>
              <w:rPr>
                <w:rFonts w:hint="eastAsia" w:ascii="仿宋_GB2312" w:eastAsia="仿宋_GB2312" w:cs="仿宋_GB2312"/>
                <w:color w:val="000000"/>
                <w:kern w:val="0"/>
                <w:sz w:val="24"/>
              </w:rPr>
              <w:t>。</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（七）配合开展安全生产责任事故进行调查，落实事故处理“四不放过”原则，并及时向上级有关部门报告。</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（八）督促本单位各股室、下属各各单位认真履行好各自的安全监管职责，建立健全有关会议传达学习、贯彻落实记录，有关方案、检查记录、信息简报、台账报表及文件档案资料。</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（九）组织制定和完善本单位安全应急体系和“三防”工作。</w:t>
            </w:r>
          </w:p>
          <w:p>
            <w:pPr>
              <w:widowControl/>
              <w:jc w:val="left"/>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（十）按照安全岗位职责，制定年度安全工作计划，在当年工作安排中督促各业务股室、下属各单位逐条落实。</w:t>
            </w:r>
          </w:p>
          <w:p>
            <w:pPr>
              <w:widowControl/>
              <w:jc w:val="left"/>
              <w:textAlignment w:val="center"/>
              <w:rPr>
                <w:rFonts w:ascii="仿宋_GB2312" w:eastAsia="仿宋_GB2312" w:cs="仿宋_GB2312"/>
                <w:color w:val="000000"/>
                <w:sz w:val="24"/>
              </w:rPr>
            </w:pPr>
            <w:r>
              <w:rPr>
                <w:rFonts w:hint="eastAsia" w:ascii="仿宋_GB2312" w:eastAsia="仿宋_GB2312" w:cs="仿宋_GB2312"/>
                <w:color w:val="000000"/>
                <w:sz w:val="24"/>
              </w:rPr>
              <w:t>（十一）指导安全业务股室做好国家、省、市、县和上级主管部门安全巡查检查督查迎检档案资料。</w:t>
            </w:r>
          </w:p>
        </w:tc>
        <w:tc>
          <w:tcPr>
            <w:tcW w:w="102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专科及以上学历</w:t>
            </w:r>
          </w:p>
        </w:tc>
        <w:tc>
          <w:tcPr>
            <w:tcW w:w="156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不限</w:t>
            </w:r>
          </w:p>
        </w:tc>
        <w:tc>
          <w:tcPr>
            <w:tcW w:w="145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年龄在50周岁及以下；拟聘任的安全总监应具有交通行业工程师以上专业技术职务或取得注册安全工程师资格，</w:t>
            </w:r>
            <w:r>
              <w:rPr>
                <w:rFonts w:hint="eastAsia" w:ascii="仿宋_GB2312" w:eastAsia="仿宋_GB2312" w:cs="仿宋_GB2312"/>
                <w:color w:val="000000"/>
                <w:kern w:val="0"/>
                <w:sz w:val="24"/>
                <w:lang w:val="en-US" w:eastAsia="zh-CN"/>
              </w:rPr>
              <w:t>5</w:t>
            </w:r>
            <w:r>
              <w:rPr>
                <w:rFonts w:hint="eastAsia" w:ascii="仿宋_GB2312" w:eastAsia="仿宋_GB2312" w:cs="仿宋_GB2312"/>
                <w:color w:val="000000"/>
                <w:kern w:val="0"/>
                <w:sz w:val="24"/>
              </w:rPr>
              <w:t>年以上行业安全管理经验。</w:t>
            </w:r>
          </w:p>
        </w:tc>
        <w:tc>
          <w:tcPr>
            <w:tcW w:w="2259"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仿宋_GB2312"/>
                <w:color w:val="000000"/>
                <w:sz w:val="24"/>
              </w:rPr>
            </w:pPr>
            <w:r>
              <w:rPr>
                <w:rFonts w:hint="eastAsia" w:ascii="仿宋_GB2312" w:eastAsia="仿宋_GB2312" w:cs="仿宋_GB2312"/>
                <w:color w:val="000000"/>
                <w:sz w:val="24"/>
              </w:rPr>
              <w:t>具有从事交通行业安全生产管理</w:t>
            </w:r>
            <w:r>
              <w:rPr>
                <w:rFonts w:hint="eastAsia" w:ascii="仿宋_GB2312" w:eastAsia="仿宋_GB2312" w:cs="仿宋_GB2312"/>
                <w:color w:val="000000"/>
                <w:sz w:val="24"/>
                <w:lang w:val="en-US" w:eastAsia="zh-CN"/>
              </w:rPr>
              <w:t>5</w:t>
            </w:r>
            <w:r>
              <w:rPr>
                <w:rFonts w:hint="eastAsia" w:ascii="仿宋_GB2312" w:eastAsia="仿宋_GB2312" w:cs="仿宋_GB2312"/>
                <w:color w:val="000000"/>
                <w:sz w:val="24"/>
              </w:rPr>
              <w:t>年及以上经验。</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left"/>
              <w:rPr>
                <w:rFonts w:hint="eastAsia" w:ascii="仿宋_GB2312" w:eastAsia="仿宋_GB2312" w:cs="仿宋_GB2312"/>
                <w:color w:val="000000"/>
                <w:kern w:val="0"/>
                <w:sz w:val="24"/>
              </w:rPr>
            </w:pPr>
            <w:r>
              <w:rPr>
                <w:rFonts w:hint="eastAsia" w:ascii="仿宋_GB2312" w:eastAsia="仿宋_GB2312" w:cs="仿宋_GB2312"/>
                <w:color w:val="000000" w:themeColor="text1"/>
                <w:kern w:val="0"/>
                <w:sz w:val="24"/>
              </w:rPr>
              <w:t>年薪不低于</w:t>
            </w:r>
            <w:r>
              <w:rPr>
                <w:rFonts w:ascii="仿宋_GB2312" w:eastAsia="仿宋_GB2312" w:cs="仿宋_GB2312"/>
                <w:color w:val="000000" w:themeColor="text1"/>
                <w:kern w:val="0"/>
                <w:sz w:val="24"/>
              </w:rPr>
              <w:t>15</w:t>
            </w:r>
            <w:r>
              <w:rPr>
                <w:rFonts w:hint="eastAsia" w:ascii="仿宋_GB2312" w:eastAsia="仿宋_GB2312" w:cs="仿宋_GB2312"/>
                <w:color w:val="000000" w:themeColor="text1"/>
                <w:kern w:val="0"/>
                <w:sz w:val="24"/>
              </w:rPr>
              <w:t>万元</w:t>
            </w:r>
            <w:r>
              <w:rPr>
                <w:rFonts w:ascii="仿宋_GB2312" w:eastAsia="仿宋_GB2312" w:cs="仿宋_GB2312"/>
                <w:color w:val="000000" w:themeColor="text1"/>
                <w:kern w:val="0"/>
                <w:sz w:val="24"/>
              </w:rPr>
              <w:t>/</w:t>
            </w:r>
            <w:r>
              <w:rPr>
                <w:rFonts w:hint="eastAsia" w:ascii="仿宋_GB2312" w:eastAsia="仿宋_GB2312" w:cs="仿宋_GB2312"/>
                <w:color w:val="000000" w:themeColor="text1"/>
                <w:kern w:val="0"/>
                <w:sz w:val="24"/>
              </w:rPr>
              <w:t>年（含五险一金）</w:t>
            </w:r>
            <w:r>
              <w:rPr>
                <w:rFonts w:hint="eastAsia" w:ascii="仿宋_GB2312" w:eastAsia="仿宋_GB2312" w:cs="仿宋_GB2312"/>
                <w:color w:val="000000"/>
                <w:kern w:val="0"/>
                <w:sz w:val="24"/>
              </w:rPr>
              <w:t>，绩效考核奖励标准由用人单位制定，根据绩效兑现。</w:t>
            </w:r>
          </w:p>
          <w:p>
            <w:pPr>
              <w:widowControl/>
              <w:jc w:val="center"/>
              <w:textAlignment w:val="center"/>
              <w:rPr>
                <w:rFonts w:ascii="仿宋_GB2312" w:eastAsia="仿宋_GB2312" w:cs="仿宋_GB2312"/>
                <w:color w:val="000000"/>
                <w:sz w:val="24"/>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cs="仿宋_GB2312"/>
                <w:color w:val="000000"/>
                <w:sz w:val="24"/>
              </w:rPr>
            </w:pPr>
          </w:p>
        </w:tc>
      </w:tr>
    </w:tbl>
    <w:p>
      <w:pPr>
        <w:spacing w:line="576" w:lineRule="exact"/>
        <w:outlineLvl w:val="0"/>
        <w:rPr>
          <w:rFonts w:ascii="Times New Roman" w:hAnsi="Times New Roman" w:eastAsia="黑体"/>
          <w:sz w:val="32"/>
          <w:szCs w:val="32"/>
        </w:rPr>
        <w:sectPr>
          <w:footerReference r:id="rId3" w:type="default"/>
          <w:pgSz w:w="16838" w:h="11906" w:orient="landscape"/>
          <w:pgMar w:top="1531" w:right="2098" w:bottom="1531" w:left="1984" w:header="851" w:footer="992" w:gutter="0"/>
          <w:pgNumType w:fmt="numberInDash"/>
          <w:cols w:space="720" w:num="1"/>
          <w:docGrid w:type="lines" w:linePitch="315" w:charSpace="0"/>
        </w:sectPr>
      </w:pPr>
    </w:p>
    <w:p>
      <w:pPr>
        <w:spacing w:line="576" w:lineRule="exact"/>
        <w:outlineLvl w:val="0"/>
      </w:pPr>
    </w:p>
    <w:sectPr>
      <w:pgSz w:w="11906" w:h="16838"/>
      <w:pgMar w:top="2098" w:right="1531" w:bottom="1984" w:left="1531"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3" o:spid="_x0000_s4097" o:spt="202" type="#_x0000_t202" style="position:absolute;left:0pt;margin-top:0pt;height:18.15pt;width:37.1pt;mso-position-horizontal:outside;mso-position-horizontal-relative:margin;mso-wrap-style:none;z-index:251659264;mso-width-relative:page;mso-height-relative:page;" filled="f" stroked="f" coordsize="21600,21600">
          <v:path/>
          <v:fill on="f" focussize="0,0"/>
          <v:stroke on="f" weight="1pt" joinstyle="miter"/>
          <v:imagedata o:title=""/>
          <o:lock v:ext="edit"/>
          <v:textbox inset="0mm,0mm,0mm,0mm" style="mso-fit-shape-to-text:t;">
            <w:txbxContent>
              <w:p>
                <w:pPr>
                  <w:pStyle w:val="6"/>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doNotCompress"/>
  <w:noLineBreaksAfter w:lang="zh-CN" w:val="$([{£¥·‘“〈《「『【〔〖〝﹙﹛﹝＄（．［｛￡￥"/>
  <w:noLineBreaksBefore w:lang="zh-CN" w:val="!%),.:;&gt;?]}¢¨°·ˇˉ―‖’”…‰′″›℃∶、。〃〉》」』】〕〗〞︶︺︾﹀﹄﹚﹜﹞！＂％＇），．：；？］｀｜｝～￠"/>
  <w:hdrShapeDefaults>
    <o:shapelayout v:ext="edit">
      <o:idmap v:ext="edit" data="3,4"/>
    </o:shapelayout>
  </w:hdrShapeDefaults>
  <w:compat>
    <w:spaceForUL/>
    <w:doNotExpandShiftReturn/>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BkMWY1ZTMxOGI0MTI5OWQzMTFmY2ZkNDA1ODZmOGIifQ=="/>
    <w:docVar w:name="KSO_WPS_MARK_KEY" w:val="9f4a3c4a-a6d7-4c6e-9120-d1801ee71af2"/>
  </w:docVars>
  <w:rsids>
    <w:rsidRoot w:val="00D664DD"/>
    <w:rsid w:val="002F2667"/>
    <w:rsid w:val="00393C24"/>
    <w:rsid w:val="00483FD7"/>
    <w:rsid w:val="004B1F2D"/>
    <w:rsid w:val="007B3B54"/>
    <w:rsid w:val="007D5A50"/>
    <w:rsid w:val="00913168"/>
    <w:rsid w:val="00983922"/>
    <w:rsid w:val="00BE1685"/>
    <w:rsid w:val="00CD5FEB"/>
    <w:rsid w:val="00D31089"/>
    <w:rsid w:val="00D664DD"/>
    <w:rsid w:val="00E47303"/>
    <w:rsid w:val="00EF1B71"/>
    <w:rsid w:val="00F26259"/>
    <w:rsid w:val="136F37C4"/>
    <w:rsid w:val="1C414C5F"/>
    <w:rsid w:val="1D9B7B51"/>
    <w:rsid w:val="31CE4BE2"/>
    <w:rsid w:val="3CE07D62"/>
    <w:rsid w:val="506F316A"/>
    <w:rsid w:val="60E221E5"/>
    <w:rsid w:val="636649C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rPr>
  </w:style>
  <w:style w:type="paragraph" w:styleId="3">
    <w:name w:val="heading 2"/>
    <w:basedOn w:val="1"/>
    <w:next w:val="1"/>
    <w:link w:val="14"/>
    <w:qFormat/>
    <w:uiPriority w:val="99"/>
    <w:pPr>
      <w:keepNext/>
      <w:keepLines/>
      <w:spacing w:before="260" w:after="260" w:line="415" w:lineRule="auto"/>
      <w:outlineLvl w:val="1"/>
    </w:pPr>
    <w:rPr>
      <w:rFonts w:ascii="Luxi Sans" w:hAnsi="Luxi Sans" w:eastAsia="黑体"/>
      <w:b/>
      <w:sz w:val="32"/>
    </w:rPr>
  </w:style>
  <w:style w:type="paragraph" w:styleId="4">
    <w:name w:val="heading 3"/>
    <w:basedOn w:val="1"/>
    <w:next w:val="1"/>
    <w:link w:val="15"/>
    <w:qFormat/>
    <w:uiPriority w:val="99"/>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paragraph" w:customStyle="1" w:styleId="12">
    <w:name w:val="正文2"/>
    <w:basedOn w:val="1"/>
    <w:next w:val="1"/>
    <w:qFormat/>
    <w:uiPriority w:val="99"/>
    <w:rPr>
      <w:rFonts w:ascii="Times New Roman" w:hAnsi="Times New Roman"/>
    </w:rPr>
  </w:style>
  <w:style w:type="character" w:customStyle="1" w:styleId="13">
    <w:name w:val="标题 1 Char"/>
    <w:basedOn w:val="9"/>
    <w:link w:val="2"/>
    <w:qFormat/>
    <w:uiPriority w:val="9"/>
    <w:rPr>
      <w:rFonts w:ascii="Calibri" w:hAnsi="Calibri"/>
      <w:b/>
      <w:bCs/>
      <w:kern w:val="44"/>
      <w:sz w:val="44"/>
      <w:szCs w:val="44"/>
    </w:rPr>
  </w:style>
  <w:style w:type="character" w:customStyle="1" w:styleId="14">
    <w:name w:val="标题 2 Char"/>
    <w:basedOn w:val="9"/>
    <w:link w:val="3"/>
    <w:semiHidden/>
    <w:qFormat/>
    <w:uiPriority w:val="9"/>
    <w:rPr>
      <w:rFonts w:ascii="Cambria" w:hAnsi="Cambria" w:eastAsia="宋体" w:cs="Times New Roman"/>
      <w:b/>
      <w:bCs/>
      <w:sz w:val="32"/>
      <w:szCs w:val="32"/>
    </w:rPr>
  </w:style>
  <w:style w:type="character" w:customStyle="1" w:styleId="15">
    <w:name w:val="标题 3 Char"/>
    <w:basedOn w:val="9"/>
    <w:link w:val="4"/>
    <w:semiHidden/>
    <w:qFormat/>
    <w:uiPriority w:val="9"/>
    <w:rPr>
      <w:rFonts w:ascii="Calibri" w:hAnsi="Calibri"/>
      <w:b/>
      <w:bCs/>
      <w:sz w:val="32"/>
      <w:szCs w:val="32"/>
    </w:rPr>
  </w:style>
  <w:style w:type="character" w:customStyle="1" w:styleId="16">
    <w:name w:val="批注框文本 Char"/>
    <w:basedOn w:val="9"/>
    <w:link w:val="5"/>
    <w:semiHidden/>
    <w:qFormat/>
    <w:uiPriority w:val="99"/>
    <w:rPr>
      <w:rFonts w:ascii="Calibri" w:hAnsi="Calibri"/>
      <w:sz w:val="0"/>
      <w:szCs w:val="0"/>
    </w:rPr>
  </w:style>
  <w:style w:type="character" w:customStyle="1" w:styleId="17">
    <w:name w:val="页脚 Char"/>
    <w:basedOn w:val="9"/>
    <w:link w:val="6"/>
    <w:semiHidden/>
    <w:qFormat/>
    <w:uiPriority w:val="99"/>
    <w:rPr>
      <w:rFonts w:ascii="Calibri" w:hAnsi="Calibri"/>
      <w:sz w:val="18"/>
      <w:szCs w:val="18"/>
    </w:rPr>
  </w:style>
  <w:style w:type="character" w:customStyle="1" w:styleId="18">
    <w:name w:val="页眉 Char"/>
    <w:basedOn w:val="9"/>
    <w:link w:val="7"/>
    <w:semiHidden/>
    <w:qFormat/>
    <w:uiPriority w:val="99"/>
    <w:rPr>
      <w:rFonts w:ascii="Calibri" w:hAnsi="Calibri"/>
      <w:sz w:val="18"/>
      <w:szCs w:val="18"/>
    </w:rPr>
  </w:style>
  <w:style w:type="character" w:customStyle="1" w:styleId="19">
    <w:name w:val="font21"/>
    <w:basedOn w:val="9"/>
    <w:qFormat/>
    <w:uiPriority w:val="99"/>
    <w:rPr>
      <w:rFonts w:ascii="仿宋_GB2312" w:eastAsia="仿宋_GB2312" w:cs="仿宋_GB2312"/>
      <w:color w:val="000000"/>
      <w:sz w:val="24"/>
      <w:szCs w:val="24"/>
      <w:u w:val="none"/>
    </w:rPr>
  </w:style>
  <w:style w:type="character" w:customStyle="1" w:styleId="20">
    <w:name w:val="font31"/>
    <w:basedOn w:val="9"/>
    <w:qFormat/>
    <w:uiPriority w:val="99"/>
    <w:rPr>
      <w:rFonts w:ascii="Times New Roman" w:hAnsi="Times New Roman" w:cs="Times New Roman"/>
      <w:color w:val="000000"/>
      <w:sz w:val="24"/>
      <w:szCs w:val="24"/>
      <w:u w:val="none"/>
    </w:rPr>
  </w:style>
  <w:style w:type="character" w:customStyle="1" w:styleId="21">
    <w:name w:val="font01"/>
    <w:basedOn w:val="9"/>
    <w:qFormat/>
    <w:uiPriority w:val="99"/>
    <w:rPr>
      <w:rFonts w:ascii="宋体" w:eastAsia="宋体" w:cs="宋体"/>
      <w:color w:val="000000"/>
      <w:sz w:val="24"/>
      <w:szCs w:val="24"/>
      <w:u w:val="none"/>
    </w:rPr>
  </w:style>
  <w:style w:type="paragraph" w:customStyle="1" w:styleId="22">
    <w:name w:val="Revision1"/>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116</Words>
  <Characters>665</Characters>
  <Lines>5</Lines>
  <Paragraphs>1</Paragraphs>
  <TotalTime>0</TotalTime>
  <ScaleCrop>false</ScaleCrop>
  <LinksUpToDate>false</LinksUpToDate>
  <CharactersWithSpaces>780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2020-07-28T23:41:00Z</dcterms:created>
  <dc:creator>无言</dc:creator>
  <cp:lastModifiedBy>Cloudless</cp:lastModifiedBy>
  <cp:lastPrinted>2023-02-24T15:54:00Z</cp:lastPrinted>
  <dcterms:modified xsi:type="dcterms:W3CDTF">2023-09-20T09:15:22Z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5963EA55CBF54A439D5147184E9DECC9</vt:lpwstr>
  </property>
</Properties>
</file>