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等线" w:eastAsia="仿宋_GB2312" w:cs="宋体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kern w:val="0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hAnsi="等线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等线" w:eastAsia="方正小标宋简体" w:cs="宋体"/>
          <w:kern w:val="0"/>
          <w:sz w:val="44"/>
          <w:szCs w:val="44"/>
        </w:rPr>
        <w:t>中国知识产权培训中心2023年度第一批公开招聘岗位信息表</w:t>
      </w:r>
    </w:p>
    <w:p>
      <w:pPr>
        <w:spacing w:line="200" w:lineRule="exact"/>
        <w:jc w:val="center"/>
        <w:rPr>
          <w:rFonts w:ascii="仿宋_GB2312" w:hAnsi="微软雅黑" w:eastAsia="仿宋_GB2312" w:cs="宋体"/>
          <w:kern w:val="0"/>
          <w:sz w:val="32"/>
          <w:szCs w:val="32"/>
        </w:rPr>
      </w:pPr>
    </w:p>
    <w:tbl>
      <w:tblPr>
        <w:tblStyle w:val="5"/>
        <w:tblW w:w="1445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276"/>
        <w:gridCol w:w="2126"/>
        <w:gridCol w:w="709"/>
        <w:gridCol w:w="2126"/>
        <w:gridCol w:w="1276"/>
        <w:gridCol w:w="1134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2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2"/>
              </w:rPr>
              <w:t>工作部门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2"/>
              </w:rPr>
              <w:t>招聘岗位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2"/>
              </w:rPr>
              <w:t>主要职责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2"/>
              </w:rPr>
              <w:t>人数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2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2"/>
              </w:rPr>
              <w:t>专业及代码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2"/>
              </w:rPr>
              <w:t>学历学位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2"/>
              </w:rPr>
              <w:t>政治面貌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教务一处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教学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管理岗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负责知识产权面授培训的教学设计、教学管理等相关工作。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本科：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05文学、12管理学、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030102知识产权、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040104教育技术学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研究生：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05文学、12管理学、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0354知识产权、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0401教育学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大学本科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不限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1.5年以上知识产权从业经历或教育培训行业从业经历，年龄不超过35岁；</w:t>
            </w:r>
          </w:p>
          <w:p>
            <w:pPr>
              <w:widowControl/>
              <w:spacing w:line="28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2.具有较强的工作组织、协调和沟通能力，具备丰富的资源整合和业务推进经验，具备一定应急处理经验，能适应经常性出差；</w:t>
            </w:r>
          </w:p>
          <w:p>
            <w:pPr>
              <w:widowControl/>
              <w:spacing w:line="28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3.有较深文字造诣，可以熟练撰写公文、报告、方案等各类材料；</w:t>
            </w:r>
          </w:p>
          <w:p>
            <w:pPr>
              <w:widowControl/>
              <w:spacing w:line="28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4.</w:t>
            </w:r>
            <w:r>
              <w:rPr>
                <w:rFonts w:hint="eastAsia" w:ascii="仿宋_GB2312" w:hAnsi="等线" w:eastAsia="仿宋_GB2312" w:cs="宋体"/>
                <w:spacing w:val="-8"/>
                <w:kern w:val="0"/>
                <w:sz w:val="22"/>
              </w:rPr>
              <w:t>具备独立编制培训组织设计方案能力；</w:t>
            </w:r>
          </w:p>
          <w:p>
            <w:pPr>
              <w:widowControl/>
              <w:spacing w:line="28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5.具有较强的教学研究能力，掌握一定的知识产权专业知识，熟悉培训流程；有较强的成本控制的能力。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教务二处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教学</w:t>
            </w:r>
            <w:bookmarkStart w:id="0" w:name="_GoBack"/>
            <w:bookmarkEnd w:id="0"/>
          </w:p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管理岗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负责知识产权远程培训的教学设计、教学管理等相关工作。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本科：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05文学、12管理学、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030102知识产权、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040104教育技术学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研究生：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05文学、12管理学、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0354知识产权、</w:t>
            </w:r>
          </w:p>
          <w:p>
            <w:pPr>
              <w:widowControl/>
              <w:spacing w:line="30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0401教育学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大学本科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不限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1.5年以上知识产权从业经历或教育培训行业从业经历，年龄不超过35岁；</w:t>
            </w:r>
          </w:p>
          <w:p>
            <w:pPr>
              <w:widowControl/>
              <w:spacing w:line="28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2.能</w:t>
            </w:r>
            <w:r>
              <w:rPr>
                <w:rFonts w:hint="eastAsia" w:ascii="仿宋_GB2312" w:hAnsi="等线" w:eastAsia="仿宋_GB2312" w:cs="宋体"/>
                <w:spacing w:val="4"/>
                <w:kern w:val="0"/>
                <w:sz w:val="22"/>
              </w:rPr>
              <w:t>够承担各类在线教育培训项目的宣传推广、组织招生、教学辅导、学习支持以及考核评估、教学研究等工作；</w:t>
            </w:r>
          </w:p>
          <w:p>
            <w:pPr>
              <w:widowControl/>
              <w:spacing w:line="28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3.能熟练使用主要办公软件，熟悉各类新媒体软件的运用。</w:t>
            </w:r>
          </w:p>
          <w:p>
            <w:pPr>
              <w:widowControl/>
              <w:spacing w:line="28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知识产权国际交流中心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教学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管理岗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负责知识产权国际培训的教学设计、教学管理等相关工作。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外国语言文学（0502）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大学本科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不限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1.3年以上外事或涉外培训工作经验，年龄不超过35岁；</w:t>
            </w:r>
          </w:p>
          <w:p>
            <w:pPr>
              <w:widowControl/>
              <w:spacing w:line="30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2.具有良好的中外文沟通和写作能力，拥有二级以上英语翻译专业资格口译或笔译证书；</w:t>
            </w:r>
          </w:p>
          <w:p>
            <w:pPr>
              <w:widowControl/>
              <w:spacing w:line="30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3.踏实细致，对工作具有高度的责任感和团队协作精神，能够适应高强度、快节奏工作。</w:t>
            </w:r>
          </w:p>
          <w:p>
            <w:pPr>
              <w:widowControl/>
              <w:spacing w:line="300" w:lineRule="exact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459" w:type="dxa"/>
            <w:gridSpan w:val="9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备注：专业名称参考《普通高等学校本科专业目录（2020年）》和《研究生教育学科专业目录（2022年）》，对于所学专业接近但不在上述目录中的，考生可与招聘单位联系，确认报名资格。</w:t>
            </w:r>
          </w:p>
        </w:tc>
      </w:tr>
    </w:tbl>
    <w:p>
      <w:pPr>
        <w:spacing w:line="2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NTZiY2EzOGE1NjcyMmI2YWIyZDQ1NGE2NDU4Y2MifQ=="/>
  </w:docVars>
  <w:rsids>
    <w:rsidRoot w:val="4F1E7ECC"/>
    <w:rsid w:val="0028162A"/>
    <w:rsid w:val="00916157"/>
    <w:rsid w:val="00D21A20"/>
    <w:rsid w:val="2EE4663F"/>
    <w:rsid w:val="342077BC"/>
    <w:rsid w:val="48EB47DC"/>
    <w:rsid w:val="4F1E7ECC"/>
    <w:rsid w:val="6FFBF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801</Characters>
  <Lines>6</Lines>
  <Paragraphs>1</Paragraphs>
  <TotalTime>1</TotalTime>
  <ScaleCrop>false</ScaleCrop>
  <LinksUpToDate>false</LinksUpToDate>
  <CharactersWithSpaces>940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2023-09-05T11:11:00Z</dcterms:created>
  <dc:creator>彬彬</dc:creator>
  <cp:lastModifiedBy>admin</cp:lastModifiedBy>
  <dcterms:modified xsi:type="dcterms:W3CDTF">2023-09-22T16:09:49Z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2CFD5C5796EB44A6944377EF17CA818E_11</vt:lpwstr>
  </property>
</Properties>
</file>