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eastAsia="方正小标宋简体" w:cs="宋体"/>
          <w:b/>
          <w:bCs/>
          <w:color w:val="000000"/>
          <w:sz w:val="36"/>
          <w:szCs w:val="36"/>
        </w:rPr>
      </w:pPr>
      <w:bookmarkStart w:id="0" w:name="_GoBack"/>
      <w:r>
        <w:rPr>
          <w:rFonts w:hint="eastAsia" w:ascii="方正小标宋简体" w:eastAsia="方正小标宋简体" w:cs="宋体"/>
          <w:b/>
          <w:bCs/>
          <w:color w:val="000000"/>
          <w:sz w:val="36"/>
          <w:szCs w:val="36"/>
        </w:rPr>
        <w:t>成都铁路卫生学校</w:t>
      </w:r>
    </w:p>
    <w:p>
      <w:pPr>
        <w:spacing w:line="520" w:lineRule="exact"/>
        <w:jc w:val="center"/>
        <w:rPr>
          <w:rFonts w:ascii="方正小标宋简体" w:eastAsia="方正小标宋简体" w:cs="宋体"/>
          <w:b/>
          <w:bCs/>
          <w:color w:val="000000"/>
          <w:sz w:val="36"/>
          <w:szCs w:val="36"/>
        </w:rPr>
      </w:pPr>
      <w:r>
        <w:rPr>
          <w:rFonts w:ascii="方正小标宋简体" w:eastAsia="方正小标宋简体" w:cs="宋体"/>
          <w:b/>
          <w:bCs/>
          <w:color w:val="000000"/>
          <w:sz w:val="36"/>
          <w:szCs w:val="36"/>
        </w:rPr>
        <w:t>202</w:t>
      </w:r>
      <w:r>
        <w:rPr>
          <w:rFonts w:hint="eastAsia" w:ascii="方正小标宋简体" w:eastAsia="方正小标宋简体" w:cs="宋体"/>
          <w:b/>
          <w:bCs/>
          <w:color w:val="000000"/>
          <w:sz w:val="36"/>
          <w:szCs w:val="36"/>
        </w:rPr>
        <w:t>3年下半年公开招聘工作人员岗位和条件要求一览表</w:t>
      </w:r>
    </w:p>
    <w:bookmarkEnd w:id="0"/>
    <w:p>
      <w:pPr>
        <w:spacing w:line="240" w:lineRule="exact"/>
        <w:jc w:val="center"/>
        <w:rPr>
          <w:rFonts w:ascii="黑体" w:eastAsia="黑体" w:cs="宋体"/>
          <w:sz w:val="28"/>
          <w:szCs w:val="28"/>
          <w:shd w:val="pct10" w:color="auto" w:fill="FFFFFF"/>
        </w:rPr>
      </w:pPr>
    </w:p>
    <w:tbl>
      <w:tblPr>
        <w:tblStyle w:val="3"/>
        <w:tblW w:w="13953" w:type="dxa"/>
        <w:jc w:val="center"/>
        <w:tblLayout w:type="fixed"/>
        <w:tblCellMar>
          <w:top w:w="0" w:type="dxa"/>
          <w:left w:w="108" w:type="dxa"/>
          <w:bottom w:w="0" w:type="dxa"/>
          <w:right w:w="108" w:type="dxa"/>
        </w:tblCellMar>
      </w:tblPr>
      <w:tblGrid>
        <w:gridCol w:w="1596"/>
        <w:gridCol w:w="712"/>
        <w:gridCol w:w="875"/>
        <w:gridCol w:w="912"/>
        <w:gridCol w:w="550"/>
        <w:gridCol w:w="1125"/>
        <w:gridCol w:w="888"/>
        <w:gridCol w:w="2450"/>
        <w:gridCol w:w="1567"/>
        <w:gridCol w:w="650"/>
        <w:gridCol w:w="838"/>
        <w:gridCol w:w="837"/>
        <w:gridCol w:w="953"/>
      </w:tblGrid>
      <w:tr>
        <w:tblPrEx>
          <w:tblCellMar>
            <w:top w:w="0" w:type="dxa"/>
            <w:left w:w="108" w:type="dxa"/>
            <w:bottom w:w="0" w:type="dxa"/>
            <w:right w:w="108" w:type="dxa"/>
          </w:tblCellMar>
        </w:tblPrEx>
        <w:trPr>
          <w:cantSplit/>
          <w:trHeight w:val="285" w:hRule="atLeast"/>
          <w:jc w:val="center"/>
        </w:trPr>
        <w:tc>
          <w:tcPr>
            <w:tcW w:w="1596"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仿宋_GB2312" w:hAnsi="仿宋_GB2312" w:eastAsia="仿宋_GB2312" w:cs="宋体"/>
                <w:b/>
                <w:sz w:val="18"/>
                <w:szCs w:val="18"/>
              </w:rPr>
            </w:pPr>
            <w:r>
              <w:rPr>
                <w:rFonts w:hint="eastAsia" w:ascii="仿宋_GB2312" w:hAnsi="仿宋_GB2312" w:eastAsia="仿宋_GB2312" w:cs="宋体"/>
                <w:b/>
                <w:sz w:val="18"/>
                <w:szCs w:val="18"/>
              </w:rPr>
              <w:t>招聘单位</w:t>
            </w:r>
          </w:p>
        </w:tc>
        <w:tc>
          <w:tcPr>
            <w:tcW w:w="1587"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宋体"/>
                <w:b/>
                <w:sz w:val="18"/>
                <w:szCs w:val="18"/>
              </w:rPr>
            </w:pPr>
            <w:r>
              <w:rPr>
                <w:rFonts w:hint="eastAsia" w:ascii="仿宋_GB2312" w:hAnsi="仿宋_GB2312" w:eastAsia="仿宋_GB2312" w:cs="宋体"/>
                <w:b/>
                <w:sz w:val="18"/>
                <w:szCs w:val="18"/>
              </w:rPr>
              <w:t>招聘岗位</w:t>
            </w:r>
          </w:p>
        </w:tc>
        <w:tc>
          <w:tcPr>
            <w:tcW w:w="91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宋体"/>
                <w:b/>
                <w:sz w:val="18"/>
                <w:szCs w:val="18"/>
              </w:rPr>
            </w:pPr>
            <w:r>
              <w:rPr>
                <w:rFonts w:hint="eastAsia" w:ascii="仿宋_GB2312" w:hAnsi="仿宋_GB2312" w:eastAsia="仿宋_GB2312" w:cs="宋体"/>
                <w:b/>
                <w:sz w:val="18"/>
                <w:szCs w:val="18"/>
              </w:rPr>
              <w:t>岗位</w:t>
            </w:r>
          </w:p>
          <w:p>
            <w:pPr>
              <w:jc w:val="center"/>
              <w:rPr>
                <w:rFonts w:ascii="仿宋_GB2312" w:hAnsi="仿宋_GB2312" w:eastAsia="仿宋_GB2312" w:cs="宋体"/>
                <w:b/>
                <w:sz w:val="18"/>
                <w:szCs w:val="18"/>
              </w:rPr>
            </w:pPr>
            <w:r>
              <w:rPr>
                <w:rFonts w:hint="eastAsia" w:ascii="仿宋_GB2312" w:hAnsi="仿宋_GB2312" w:eastAsia="仿宋_GB2312" w:cs="宋体"/>
                <w:b/>
                <w:sz w:val="18"/>
                <w:szCs w:val="18"/>
              </w:rPr>
              <w:t>编码</w:t>
            </w:r>
          </w:p>
        </w:tc>
        <w:tc>
          <w:tcPr>
            <w:tcW w:w="550" w:type="dxa"/>
            <w:vMerge w:val="restart"/>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仿宋_GB2312" w:hAnsi="仿宋_GB2312" w:eastAsia="仿宋_GB2312" w:cs="宋体"/>
                <w:b/>
                <w:sz w:val="18"/>
                <w:szCs w:val="18"/>
              </w:rPr>
            </w:pPr>
            <w:r>
              <w:rPr>
                <w:rFonts w:hint="eastAsia" w:ascii="仿宋_GB2312" w:hAnsi="仿宋_GB2312" w:eastAsia="仿宋_GB2312" w:cs="宋体"/>
                <w:b/>
                <w:sz w:val="18"/>
                <w:szCs w:val="18"/>
              </w:rPr>
              <w:t>招聘人数</w:t>
            </w:r>
          </w:p>
        </w:tc>
        <w:tc>
          <w:tcPr>
            <w:tcW w:w="6030" w:type="dxa"/>
            <w:gridSpan w:val="4"/>
            <w:tcBorders>
              <w:top w:val="single" w:color="auto" w:sz="4" w:space="0"/>
              <w:left w:val="single" w:color="auto" w:sz="4" w:space="0"/>
              <w:bottom w:val="single" w:color="auto" w:sz="4" w:space="0"/>
              <w:right w:val="single" w:color="000000" w:sz="4" w:space="0"/>
            </w:tcBorders>
            <w:vAlign w:val="center"/>
          </w:tcPr>
          <w:p>
            <w:pPr>
              <w:ind w:left="291"/>
              <w:jc w:val="center"/>
              <w:rPr>
                <w:rFonts w:ascii="仿宋_GB2312" w:hAnsi="仿宋_GB2312" w:eastAsia="仿宋_GB2312" w:cs="宋体"/>
                <w:b/>
                <w:sz w:val="18"/>
                <w:szCs w:val="18"/>
              </w:rPr>
            </w:pPr>
            <w:r>
              <w:rPr>
                <w:rFonts w:hint="eastAsia" w:ascii="仿宋_GB2312" w:hAnsi="仿宋_GB2312" w:eastAsia="仿宋_GB2312" w:cs="宋体"/>
                <w:b/>
                <w:sz w:val="18"/>
                <w:szCs w:val="18"/>
              </w:rPr>
              <w:t>其他条件要求</w:t>
            </w:r>
          </w:p>
        </w:tc>
        <w:tc>
          <w:tcPr>
            <w:tcW w:w="65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宋体"/>
                <w:b/>
                <w:sz w:val="18"/>
                <w:szCs w:val="18"/>
              </w:rPr>
            </w:pPr>
            <w:r>
              <w:rPr>
                <w:rFonts w:hint="eastAsia" w:ascii="仿宋_GB2312" w:hAnsi="仿宋_GB2312" w:eastAsia="仿宋_GB2312" w:cs="宋体"/>
                <w:b/>
                <w:sz w:val="18"/>
                <w:szCs w:val="18"/>
              </w:rPr>
              <w:t>笔试</w:t>
            </w:r>
          </w:p>
          <w:p>
            <w:pPr>
              <w:jc w:val="center"/>
              <w:rPr>
                <w:rFonts w:ascii="仿宋_GB2312" w:hAnsi="仿宋_GB2312" w:eastAsia="仿宋_GB2312" w:cs="宋体"/>
                <w:b/>
                <w:sz w:val="18"/>
                <w:szCs w:val="18"/>
              </w:rPr>
            </w:pPr>
            <w:r>
              <w:rPr>
                <w:rFonts w:hint="eastAsia" w:ascii="仿宋_GB2312" w:hAnsi="仿宋_GB2312" w:eastAsia="仿宋_GB2312" w:cs="宋体"/>
                <w:b/>
                <w:sz w:val="18"/>
                <w:szCs w:val="18"/>
              </w:rPr>
              <w:t>开考比例</w:t>
            </w:r>
          </w:p>
        </w:tc>
        <w:tc>
          <w:tcPr>
            <w:tcW w:w="83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宋体"/>
                <w:b/>
                <w:sz w:val="18"/>
                <w:szCs w:val="18"/>
              </w:rPr>
            </w:pPr>
            <w:r>
              <w:rPr>
                <w:rFonts w:hint="eastAsia" w:ascii="仿宋_GB2312" w:hAnsi="仿宋_GB2312" w:eastAsia="仿宋_GB2312" w:cs="宋体"/>
                <w:b/>
                <w:sz w:val="18"/>
                <w:szCs w:val="18"/>
              </w:rPr>
              <w:t>公共科目笔试名称</w:t>
            </w:r>
          </w:p>
        </w:tc>
        <w:tc>
          <w:tcPr>
            <w:tcW w:w="83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宋体"/>
                <w:b/>
                <w:sz w:val="18"/>
                <w:szCs w:val="18"/>
              </w:rPr>
            </w:pPr>
            <w:r>
              <w:rPr>
                <w:rFonts w:hint="eastAsia" w:ascii="仿宋_GB2312" w:hAnsi="仿宋_GB2312" w:eastAsia="仿宋_GB2312" w:cs="宋体"/>
                <w:b/>
                <w:sz w:val="18"/>
                <w:szCs w:val="18"/>
              </w:rPr>
              <w:t>专业笔试名称</w:t>
            </w:r>
          </w:p>
        </w:tc>
        <w:tc>
          <w:tcPr>
            <w:tcW w:w="95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宋体"/>
                <w:b/>
                <w:sz w:val="18"/>
                <w:szCs w:val="18"/>
              </w:rPr>
            </w:pPr>
            <w:r>
              <w:rPr>
                <w:rFonts w:hint="eastAsia" w:ascii="仿宋_GB2312" w:hAnsi="仿宋_GB2312" w:eastAsia="仿宋_GB2312" w:cs="宋体"/>
                <w:b/>
                <w:sz w:val="18"/>
                <w:szCs w:val="18"/>
              </w:rPr>
              <w:t>备注</w:t>
            </w:r>
          </w:p>
        </w:tc>
      </w:tr>
      <w:tr>
        <w:tblPrEx>
          <w:tblCellMar>
            <w:top w:w="0" w:type="dxa"/>
            <w:left w:w="108" w:type="dxa"/>
            <w:bottom w:w="0" w:type="dxa"/>
            <w:right w:w="108" w:type="dxa"/>
          </w:tblCellMar>
        </w:tblPrEx>
        <w:trPr>
          <w:cantSplit/>
          <w:trHeight w:val="600" w:hRule="atLeast"/>
          <w:jc w:val="center"/>
        </w:trPr>
        <w:tc>
          <w:tcPr>
            <w:tcW w:w="1596"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eastAsia="仿宋_GB2312"/>
                <w:sz w:val="18"/>
                <w:szCs w:val="18"/>
              </w:rPr>
            </w:pPr>
          </w:p>
        </w:tc>
        <w:tc>
          <w:tcPr>
            <w:tcW w:w="71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仿宋_GB2312" w:hAnsi="仿宋_GB2312" w:eastAsia="仿宋_GB2312" w:cs="宋体"/>
                <w:b/>
                <w:sz w:val="18"/>
                <w:szCs w:val="18"/>
              </w:rPr>
            </w:pPr>
            <w:r>
              <w:rPr>
                <w:rFonts w:hint="eastAsia" w:ascii="仿宋_GB2312" w:hAnsi="仿宋_GB2312" w:eastAsia="仿宋_GB2312" w:cs="宋体"/>
                <w:b/>
                <w:sz w:val="18"/>
                <w:szCs w:val="18"/>
              </w:rPr>
              <w:t>岗位</w:t>
            </w:r>
          </w:p>
          <w:p>
            <w:pPr>
              <w:jc w:val="center"/>
              <w:rPr>
                <w:rFonts w:ascii="仿宋_GB2312" w:eastAsia="仿宋_GB2312" w:cs="宋体"/>
                <w:b/>
                <w:sz w:val="18"/>
                <w:szCs w:val="18"/>
              </w:rPr>
            </w:pPr>
            <w:r>
              <w:rPr>
                <w:rFonts w:hint="eastAsia" w:ascii="仿宋_GB2312" w:hAnsi="仿宋_GB2312" w:eastAsia="仿宋_GB2312" w:cs="宋体"/>
                <w:b/>
                <w:sz w:val="18"/>
                <w:szCs w:val="18"/>
              </w:rPr>
              <w:t>类别</w:t>
            </w:r>
          </w:p>
        </w:tc>
        <w:tc>
          <w:tcPr>
            <w:tcW w:w="87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宋体"/>
                <w:b/>
                <w:sz w:val="18"/>
                <w:szCs w:val="18"/>
              </w:rPr>
            </w:pPr>
            <w:r>
              <w:rPr>
                <w:rFonts w:hint="eastAsia" w:ascii="仿宋_GB2312" w:hAnsi="仿宋_GB2312" w:eastAsia="仿宋_GB2312" w:cs="宋体"/>
                <w:b/>
                <w:sz w:val="18"/>
                <w:szCs w:val="18"/>
              </w:rPr>
              <w:t>岗位</w:t>
            </w:r>
          </w:p>
          <w:p>
            <w:pPr>
              <w:jc w:val="center"/>
              <w:rPr>
                <w:rFonts w:ascii="仿宋_GB2312" w:eastAsia="仿宋_GB2312" w:cs="宋体"/>
                <w:b/>
                <w:sz w:val="18"/>
                <w:szCs w:val="18"/>
              </w:rPr>
            </w:pPr>
            <w:r>
              <w:rPr>
                <w:rFonts w:hint="eastAsia" w:ascii="仿宋_GB2312" w:hAnsi="仿宋_GB2312" w:eastAsia="仿宋_GB2312" w:cs="宋体"/>
                <w:b/>
                <w:sz w:val="18"/>
                <w:szCs w:val="18"/>
              </w:rPr>
              <w:t>名称</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18"/>
                <w:szCs w:val="18"/>
              </w:rPr>
            </w:pPr>
          </w:p>
        </w:tc>
        <w:tc>
          <w:tcPr>
            <w:tcW w:w="550"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18"/>
                <w:szCs w:val="18"/>
              </w:rPr>
            </w:pPr>
          </w:p>
        </w:tc>
        <w:tc>
          <w:tcPr>
            <w:tcW w:w="1125" w:type="dxa"/>
            <w:tcBorders>
              <w:top w:val="nil"/>
              <w:left w:val="nil"/>
              <w:bottom w:val="single" w:color="auto" w:sz="4" w:space="0"/>
              <w:right w:val="single" w:color="auto" w:sz="4" w:space="0"/>
            </w:tcBorders>
            <w:vAlign w:val="center"/>
          </w:tcPr>
          <w:p>
            <w:pPr>
              <w:jc w:val="center"/>
              <w:rPr>
                <w:rFonts w:ascii="仿宋_GB2312" w:hAnsi="仿宋_GB2312" w:eastAsia="仿宋_GB2312" w:cs="宋体"/>
                <w:b/>
                <w:sz w:val="18"/>
                <w:szCs w:val="18"/>
              </w:rPr>
            </w:pPr>
            <w:r>
              <w:rPr>
                <w:rFonts w:hint="eastAsia" w:ascii="仿宋_GB2312" w:hAnsi="仿宋_GB2312" w:eastAsia="仿宋_GB2312" w:cs="宋体"/>
                <w:b/>
                <w:sz w:val="18"/>
                <w:szCs w:val="18"/>
              </w:rPr>
              <w:t>年龄</w:t>
            </w:r>
          </w:p>
        </w:tc>
        <w:tc>
          <w:tcPr>
            <w:tcW w:w="888" w:type="dxa"/>
            <w:tcBorders>
              <w:top w:val="nil"/>
              <w:left w:val="nil"/>
              <w:bottom w:val="single" w:color="auto" w:sz="4" w:space="0"/>
              <w:right w:val="single" w:color="auto" w:sz="4" w:space="0"/>
            </w:tcBorders>
            <w:vAlign w:val="center"/>
          </w:tcPr>
          <w:p>
            <w:pPr>
              <w:jc w:val="center"/>
              <w:rPr>
                <w:rFonts w:ascii="仿宋_GB2312" w:hAnsi="仿宋_GB2312" w:eastAsia="仿宋_GB2312" w:cs="宋体"/>
                <w:b/>
                <w:sz w:val="18"/>
                <w:szCs w:val="18"/>
              </w:rPr>
            </w:pPr>
            <w:r>
              <w:rPr>
                <w:rFonts w:hint="eastAsia" w:ascii="仿宋_GB2312" w:hAnsi="仿宋_GB2312" w:eastAsia="仿宋_GB2312" w:cs="宋体"/>
                <w:b/>
                <w:sz w:val="18"/>
                <w:szCs w:val="18"/>
              </w:rPr>
              <w:t>学历</w:t>
            </w:r>
          </w:p>
          <w:p>
            <w:pPr>
              <w:jc w:val="center"/>
              <w:rPr>
                <w:rFonts w:ascii="仿宋_GB2312" w:hAnsi="仿宋_GB2312" w:eastAsia="仿宋_GB2312" w:cs="宋体"/>
                <w:b/>
                <w:sz w:val="18"/>
                <w:szCs w:val="18"/>
              </w:rPr>
            </w:pPr>
            <w:r>
              <w:rPr>
                <w:rFonts w:hint="eastAsia" w:ascii="仿宋_GB2312" w:hAnsi="仿宋_GB2312" w:eastAsia="仿宋_GB2312" w:cs="宋体"/>
                <w:b/>
                <w:sz w:val="18"/>
                <w:szCs w:val="18"/>
              </w:rPr>
              <w:t>或学位</w:t>
            </w:r>
          </w:p>
        </w:tc>
        <w:tc>
          <w:tcPr>
            <w:tcW w:w="2450" w:type="dxa"/>
            <w:tcBorders>
              <w:top w:val="single" w:color="auto" w:sz="4" w:space="0"/>
              <w:left w:val="nil"/>
              <w:bottom w:val="single" w:color="auto" w:sz="4" w:space="0"/>
              <w:right w:val="single" w:color="000000" w:sz="4" w:space="0"/>
            </w:tcBorders>
            <w:vAlign w:val="center"/>
          </w:tcPr>
          <w:p>
            <w:pPr>
              <w:jc w:val="left"/>
              <w:rPr>
                <w:rFonts w:ascii="仿宋_GB2312" w:hAnsi="仿宋_GB2312" w:eastAsia="仿宋_GB2312" w:cs="宋体"/>
                <w:b/>
                <w:sz w:val="18"/>
                <w:szCs w:val="18"/>
                <w:highlight w:val="yellow"/>
              </w:rPr>
            </w:pPr>
            <w:r>
              <w:rPr>
                <w:rFonts w:hint="eastAsia" w:ascii="仿宋_GB2312" w:hAnsi="仿宋_GB2312" w:eastAsia="仿宋_GB2312" w:cs="宋体"/>
                <w:b/>
                <w:sz w:val="18"/>
                <w:szCs w:val="18"/>
              </w:rPr>
              <w:t>专业条件要求</w:t>
            </w:r>
          </w:p>
        </w:tc>
        <w:tc>
          <w:tcPr>
            <w:tcW w:w="1567" w:type="dxa"/>
            <w:tcBorders>
              <w:top w:val="nil"/>
              <w:left w:val="nil"/>
              <w:bottom w:val="single" w:color="auto" w:sz="4" w:space="0"/>
              <w:right w:val="single" w:color="auto" w:sz="4" w:space="0"/>
            </w:tcBorders>
            <w:vAlign w:val="center"/>
          </w:tcPr>
          <w:p>
            <w:pPr>
              <w:jc w:val="left"/>
              <w:rPr>
                <w:rFonts w:ascii="仿宋_GB2312" w:hAnsi="仿宋_GB2312" w:eastAsia="仿宋_GB2312" w:cs="宋体"/>
                <w:b/>
                <w:sz w:val="18"/>
                <w:szCs w:val="18"/>
                <w:highlight w:val="yellow"/>
              </w:rPr>
            </w:pPr>
            <w:r>
              <w:rPr>
                <w:rFonts w:hint="eastAsia" w:ascii="仿宋_GB2312" w:hAnsi="仿宋_GB2312" w:eastAsia="仿宋_GB2312" w:cs="宋体"/>
                <w:b/>
                <w:sz w:val="18"/>
                <w:szCs w:val="18"/>
              </w:rPr>
              <w:t>其他</w:t>
            </w:r>
          </w:p>
        </w:tc>
        <w:tc>
          <w:tcPr>
            <w:tcW w:w="650"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18"/>
                <w:szCs w:val="18"/>
              </w:rPr>
            </w:pPr>
          </w:p>
        </w:tc>
        <w:tc>
          <w:tcPr>
            <w:tcW w:w="838"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18"/>
                <w:szCs w:val="18"/>
              </w:rPr>
            </w:pPr>
          </w:p>
        </w:tc>
        <w:tc>
          <w:tcPr>
            <w:tcW w:w="83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18"/>
                <w:szCs w:val="18"/>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18"/>
                <w:szCs w:val="18"/>
              </w:rPr>
            </w:pPr>
          </w:p>
        </w:tc>
      </w:tr>
      <w:tr>
        <w:tblPrEx>
          <w:tblCellMar>
            <w:top w:w="0" w:type="dxa"/>
            <w:left w:w="108" w:type="dxa"/>
            <w:bottom w:w="0" w:type="dxa"/>
            <w:right w:w="108" w:type="dxa"/>
          </w:tblCellMar>
        </w:tblPrEx>
        <w:trPr>
          <w:cantSplit/>
          <w:trHeight w:val="600" w:hRule="atLeast"/>
          <w:jc w:val="center"/>
        </w:trPr>
        <w:tc>
          <w:tcPr>
            <w:tcW w:w="1596"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Arial"/>
                <w:sz w:val="15"/>
                <w:szCs w:val="15"/>
              </w:rPr>
            </w:pPr>
            <w:r>
              <w:rPr>
                <w:rFonts w:hint="eastAsia" w:ascii="仿宋_GB2312" w:hAnsi="宋体" w:eastAsia="仿宋_GB2312" w:cs="Arial"/>
                <w:sz w:val="15"/>
                <w:szCs w:val="15"/>
              </w:rPr>
              <w:t>成都铁路卫生学校</w:t>
            </w:r>
          </w:p>
        </w:tc>
        <w:tc>
          <w:tcPr>
            <w:tcW w:w="71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仿宋_GB2312" w:hAnsi="宋体" w:eastAsia="仿宋_GB2312" w:cs="Arial"/>
                <w:sz w:val="15"/>
                <w:szCs w:val="15"/>
              </w:rPr>
            </w:pPr>
            <w:r>
              <w:rPr>
                <w:rFonts w:hint="eastAsia" w:ascii="仿宋_GB2312" w:hAnsi="宋体" w:eastAsia="仿宋_GB2312" w:cs="Arial"/>
                <w:sz w:val="15"/>
                <w:szCs w:val="15"/>
              </w:rPr>
              <w:t>专技岗</w:t>
            </w:r>
          </w:p>
        </w:tc>
        <w:tc>
          <w:tcPr>
            <w:tcW w:w="87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sz w:val="15"/>
                <w:szCs w:val="15"/>
              </w:rPr>
            </w:pPr>
            <w:r>
              <w:rPr>
                <w:rFonts w:hint="eastAsia" w:ascii="仿宋_GB2312" w:hAnsi="宋体" w:eastAsia="仿宋_GB2312" w:cs="Arial"/>
                <w:sz w:val="15"/>
                <w:szCs w:val="15"/>
              </w:rPr>
              <w:t>语文教师</w:t>
            </w: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sz w:val="15"/>
                <w:szCs w:val="15"/>
              </w:rPr>
            </w:pPr>
            <w:r>
              <w:rPr>
                <w:rFonts w:hint="eastAsia" w:ascii="仿宋_GB2312" w:hAnsi="宋体" w:eastAsia="仿宋_GB2312" w:cs="Arial"/>
                <w:sz w:val="15"/>
                <w:szCs w:val="15"/>
              </w:rPr>
              <w:t>02909027</w:t>
            </w: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sz w:val="15"/>
                <w:szCs w:val="15"/>
              </w:rPr>
            </w:pPr>
            <w:r>
              <w:rPr>
                <w:rFonts w:ascii="仿宋_GB2312" w:hAnsi="宋体" w:eastAsia="仿宋_GB2312" w:cs="Arial"/>
                <w:sz w:val="15"/>
                <w:szCs w:val="15"/>
              </w:rPr>
              <w:t>2</w:t>
            </w:r>
          </w:p>
        </w:tc>
        <w:tc>
          <w:tcPr>
            <w:tcW w:w="1125" w:type="dxa"/>
            <w:tcBorders>
              <w:top w:val="nil"/>
              <w:left w:val="nil"/>
              <w:bottom w:val="single" w:color="auto" w:sz="4" w:space="0"/>
              <w:right w:val="single" w:color="auto" w:sz="4" w:space="0"/>
            </w:tcBorders>
            <w:vAlign w:val="center"/>
          </w:tcPr>
          <w:p>
            <w:pPr>
              <w:jc w:val="center"/>
              <w:rPr>
                <w:rFonts w:ascii="仿宋_GB2312" w:hAnsi="宋体" w:eastAsia="仿宋_GB2312" w:cs="Arial"/>
                <w:sz w:val="15"/>
                <w:szCs w:val="15"/>
              </w:rPr>
            </w:pPr>
            <w:r>
              <w:rPr>
                <w:rFonts w:hint="eastAsia" w:ascii="仿宋_GB2312" w:hAnsi="宋体" w:eastAsia="仿宋_GB2312" w:cs="Arial"/>
                <w:sz w:val="15"/>
                <w:szCs w:val="15"/>
              </w:rPr>
              <w:t>1987年1月1日及以后出生</w:t>
            </w:r>
          </w:p>
        </w:tc>
        <w:tc>
          <w:tcPr>
            <w:tcW w:w="888" w:type="dxa"/>
            <w:tcBorders>
              <w:top w:val="nil"/>
              <w:left w:val="nil"/>
              <w:bottom w:val="single" w:color="auto" w:sz="4" w:space="0"/>
              <w:right w:val="single" w:color="auto" w:sz="4" w:space="0"/>
            </w:tcBorders>
            <w:vAlign w:val="center"/>
          </w:tcPr>
          <w:p>
            <w:pPr>
              <w:jc w:val="center"/>
              <w:rPr>
                <w:rFonts w:ascii="仿宋_GB2312" w:hAnsi="宋体" w:eastAsia="仿宋_GB2312" w:cs="Arial"/>
                <w:sz w:val="15"/>
                <w:szCs w:val="15"/>
              </w:rPr>
            </w:pPr>
            <w:r>
              <w:rPr>
                <w:rFonts w:hint="eastAsia" w:ascii="仿宋_GB2312" w:hAnsi="宋体" w:eastAsia="仿宋_GB2312" w:cs="Arial"/>
                <w:sz w:val="15"/>
                <w:szCs w:val="15"/>
              </w:rPr>
              <w:t>硕士研究生及以上学历学位</w:t>
            </w:r>
          </w:p>
        </w:tc>
        <w:tc>
          <w:tcPr>
            <w:tcW w:w="2450" w:type="dxa"/>
            <w:tcBorders>
              <w:top w:val="single" w:color="auto" w:sz="4" w:space="0"/>
              <w:left w:val="nil"/>
              <w:bottom w:val="single" w:color="auto" w:sz="4" w:space="0"/>
              <w:right w:val="single" w:color="000000" w:sz="4" w:space="0"/>
            </w:tcBorders>
            <w:vAlign w:val="center"/>
          </w:tcPr>
          <w:p>
            <w:pPr>
              <w:jc w:val="left"/>
              <w:rPr>
                <w:rFonts w:ascii="仿宋_GB2312" w:hAnsi="宋体" w:eastAsia="仿宋_GB2312" w:cs="Arial"/>
                <w:sz w:val="15"/>
                <w:szCs w:val="15"/>
              </w:rPr>
            </w:pPr>
            <w:r>
              <w:rPr>
                <w:rFonts w:hint="eastAsia" w:ascii="仿宋_GB2312" w:hAnsi="宋体" w:eastAsia="仿宋_GB2312" w:cs="Arial"/>
                <w:sz w:val="15"/>
                <w:szCs w:val="15"/>
              </w:rPr>
              <w:t>学科教学（语文）专业、语言学及应用语言学专业、汉语言文字学专业、中国古代文学专业、中国现当代文学专业</w:t>
            </w:r>
          </w:p>
        </w:tc>
        <w:tc>
          <w:tcPr>
            <w:tcW w:w="1567" w:type="dxa"/>
            <w:tcBorders>
              <w:top w:val="nil"/>
              <w:left w:val="nil"/>
              <w:bottom w:val="single" w:color="auto" w:sz="4" w:space="0"/>
              <w:right w:val="single" w:color="auto" w:sz="4" w:space="0"/>
            </w:tcBorders>
            <w:vAlign w:val="center"/>
          </w:tcPr>
          <w:p>
            <w:pPr>
              <w:jc w:val="left"/>
              <w:rPr>
                <w:rFonts w:ascii="仿宋_GB2312" w:hAnsi="宋体" w:eastAsia="仿宋_GB2312" w:cs="Arial"/>
                <w:sz w:val="15"/>
                <w:szCs w:val="15"/>
              </w:rPr>
            </w:pPr>
            <w:r>
              <w:rPr>
                <w:rFonts w:hint="eastAsia" w:ascii="仿宋_GB2312" w:hAnsi="宋体" w:eastAsia="仿宋_GB2312" w:cs="Arial"/>
                <w:sz w:val="15"/>
                <w:szCs w:val="15"/>
              </w:rPr>
              <w:t>中等职业学校教师资格证书或高级中学教师资格证书或高等学校教师资格证书</w:t>
            </w:r>
          </w:p>
        </w:tc>
        <w:tc>
          <w:tcPr>
            <w:tcW w:w="6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sz w:val="15"/>
                <w:szCs w:val="15"/>
              </w:rPr>
            </w:pPr>
            <w:r>
              <w:rPr>
                <w:rFonts w:hint="eastAsia" w:ascii="仿宋_GB2312" w:hAnsi="宋体" w:eastAsia="仿宋_GB2312" w:cs="Arial"/>
                <w:sz w:val="15"/>
                <w:szCs w:val="15"/>
              </w:rPr>
              <w:t>3:1</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sz w:val="15"/>
                <w:szCs w:val="15"/>
              </w:rPr>
            </w:pPr>
            <w:r>
              <w:rPr>
                <w:rFonts w:hint="eastAsia" w:ascii="仿宋_GB2312" w:hAnsi="宋体" w:eastAsia="仿宋_GB2312" w:cs="Arial"/>
                <w:sz w:val="15"/>
                <w:szCs w:val="15"/>
              </w:rPr>
              <w:t>综合知识</w:t>
            </w:r>
          </w:p>
        </w:tc>
        <w:tc>
          <w:tcPr>
            <w:tcW w:w="83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15"/>
                <w:szCs w:val="15"/>
              </w:rPr>
            </w:pPr>
          </w:p>
        </w:tc>
        <w:tc>
          <w:tcPr>
            <w:tcW w:w="9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sz w:val="15"/>
                <w:szCs w:val="15"/>
              </w:rPr>
            </w:pPr>
            <w:r>
              <w:rPr>
                <w:rFonts w:hint="eastAsia" w:ascii="仿宋_GB2312" w:hAnsi="宋体" w:eastAsia="仿宋_GB2312" w:cs="Arial"/>
                <w:sz w:val="15"/>
                <w:szCs w:val="15"/>
              </w:rPr>
              <w:t>采取试讲方式面试</w:t>
            </w:r>
          </w:p>
        </w:tc>
      </w:tr>
      <w:tr>
        <w:tblPrEx>
          <w:tblCellMar>
            <w:top w:w="0" w:type="dxa"/>
            <w:left w:w="108" w:type="dxa"/>
            <w:bottom w:w="0" w:type="dxa"/>
            <w:right w:w="108" w:type="dxa"/>
          </w:tblCellMar>
        </w:tblPrEx>
        <w:trPr>
          <w:cantSplit/>
          <w:trHeight w:val="1122" w:hRule="atLeast"/>
          <w:jc w:val="center"/>
        </w:trPr>
        <w:tc>
          <w:tcPr>
            <w:tcW w:w="1596"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Arial"/>
                <w:sz w:val="15"/>
                <w:szCs w:val="15"/>
              </w:rPr>
            </w:pPr>
            <w:r>
              <w:rPr>
                <w:rFonts w:hint="eastAsia" w:ascii="仿宋_GB2312" w:hAnsi="宋体" w:eastAsia="仿宋_GB2312" w:cs="Arial"/>
                <w:sz w:val="15"/>
                <w:szCs w:val="15"/>
              </w:rPr>
              <w:t>成都铁路卫生学校</w:t>
            </w:r>
          </w:p>
        </w:tc>
        <w:tc>
          <w:tcPr>
            <w:tcW w:w="71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仿宋_GB2312" w:hAnsi="宋体" w:eastAsia="仿宋_GB2312" w:cs="Arial"/>
                <w:sz w:val="15"/>
                <w:szCs w:val="15"/>
              </w:rPr>
            </w:pPr>
            <w:r>
              <w:rPr>
                <w:rFonts w:hint="eastAsia" w:ascii="仿宋_GB2312" w:hAnsi="宋体" w:eastAsia="仿宋_GB2312" w:cs="Arial"/>
                <w:sz w:val="15"/>
                <w:szCs w:val="15"/>
              </w:rPr>
              <w:t>专技岗</w:t>
            </w:r>
          </w:p>
        </w:tc>
        <w:tc>
          <w:tcPr>
            <w:tcW w:w="87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sz w:val="15"/>
                <w:szCs w:val="15"/>
              </w:rPr>
            </w:pPr>
            <w:r>
              <w:rPr>
                <w:rFonts w:hint="eastAsia" w:ascii="仿宋_GB2312" w:hAnsi="宋体" w:eastAsia="仿宋_GB2312" w:cs="Arial"/>
                <w:sz w:val="15"/>
                <w:szCs w:val="15"/>
              </w:rPr>
              <w:t>数学教师</w:t>
            </w: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sz w:val="15"/>
                <w:szCs w:val="15"/>
              </w:rPr>
            </w:pPr>
            <w:r>
              <w:rPr>
                <w:rFonts w:hint="eastAsia" w:ascii="仿宋_GB2312" w:hAnsi="宋体" w:eastAsia="仿宋_GB2312" w:cs="Arial"/>
                <w:sz w:val="15"/>
                <w:szCs w:val="15"/>
              </w:rPr>
              <w:t>02909028</w:t>
            </w: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sz w:val="15"/>
                <w:szCs w:val="15"/>
              </w:rPr>
            </w:pPr>
            <w:r>
              <w:rPr>
                <w:rFonts w:hint="eastAsia" w:ascii="仿宋_GB2312" w:hAnsi="宋体" w:eastAsia="仿宋_GB2312" w:cs="Arial"/>
                <w:sz w:val="15"/>
                <w:szCs w:val="15"/>
              </w:rPr>
              <w:t>2</w:t>
            </w:r>
          </w:p>
        </w:tc>
        <w:tc>
          <w:tcPr>
            <w:tcW w:w="112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Arial"/>
                <w:sz w:val="15"/>
                <w:szCs w:val="15"/>
              </w:rPr>
            </w:pPr>
            <w:r>
              <w:rPr>
                <w:rFonts w:hint="eastAsia" w:ascii="仿宋_GB2312" w:hAnsi="宋体" w:eastAsia="仿宋_GB2312" w:cs="Arial"/>
                <w:sz w:val="15"/>
                <w:szCs w:val="15"/>
              </w:rPr>
              <w:t>1987年1月1日及以后出生</w:t>
            </w:r>
          </w:p>
        </w:tc>
        <w:tc>
          <w:tcPr>
            <w:tcW w:w="888"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Arial"/>
                <w:sz w:val="15"/>
                <w:szCs w:val="15"/>
              </w:rPr>
            </w:pPr>
            <w:r>
              <w:rPr>
                <w:rFonts w:hint="eastAsia" w:ascii="仿宋_GB2312" w:hAnsi="宋体" w:eastAsia="仿宋_GB2312" w:cs="Arial"/>
                <w:sz w:val="15"/>
                <w:szCs w:val="15"/>
              </w:rPr>
              <w:t>硕士研究生及以上学历学位</w:t>
            </w:r>
          </w:p>
        </w:tc>
        <w:tc>
          <w:tcPr>
            <w:tcW w:w="2450" w:type="dxa"/>
            <w:tcBorders>
              <w:top w:val="single" w:color="auto" w:sz="4" w:space="0"/>
              <w:left w:val="nil"/>
              <w:bottom w:val="single" w:color="auto" w:sz="4" w:space="0"/>
              <w:right w:val="single" w:color="000000" w:sz="4" w:space="0"/>
            </w:tcBorders>
            <w:vAlign w:val="center"/>
          </w:tcPr>
          <w:p>
            <w:pPr>
              <w:jc w:val="left"/>
              <w:rPr>
                <w:rFonts w:ascii="仿宋_GB2312" w:hAnsi="宋体" w:eastAsia="仿宋_GB2312" w:cs="Arial"/>
                <w:sz w:val="15"/>
                <w:szCs w:val="15"/>
              </w:rPr>
            </w:pPr>
            <w:r>
              <w:rPr>
                <w:rFonts w:hint="eastAsia" w:ascii="仿宋_GB2312" w:hAnsi="宋体" w:eastAsia="仿宋_GB2312" w:cs="Arial"/>
                <w:sz w:val="15"/>
                <w:szCs w:val="15"/>
              </w:rPr>
              <w:t>学科教学（数学）专业、基础数学专业、计算数学专业、应用数学专业</w:t>
            </w:r>
          </w:p>
        </w:tc>
        <w:tc>
          <w:tcPr>
            <w:tcW w:w="1567"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cs="Arial"/>
                <w:sz w:val="15"/>
                <w:szCs w:val="15"/>
              </w:rPr>
            </w:pPr>
            <w:r>
              <w:rPr>
                <w:rFonts w:hint="eastAsia" w:ascii="仿宋_GB2312" w:hAnsi="宋体" w:eastAsia="仿宋_GB2312" w:cs="Arial"/>
                <w:sz w:val="15"/>
                <w:szCs w:val="15"/>
              </w:rPr>
              <w:t>中等职业学校教师资格证书或高级中学教师资格证书或高等学校教师资格证书</w:t>
            </w:r>
          </w:p>
        </w:tc>
        <w:tc>
          <w:tcPr>
            <w:tcW w:w="6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sz w:val="15"/>
                <w:szCs w:val="15"/>
              </w:rPr>
            </w:pPr>
            <w:r>
              <w:rPr>
                <w:rFonts w:hint="eastAsia" w:ascii="仿宋_GB2312" w:hAnsi="宋体" w:eastAsia="仿宋_GB2312" w:cs="Arial"/>
                <w:sz w:val="15"/>
                <w:szCs w:val="15"/>
              </w:rPr>
              <w:t>3:1</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sz w:val="15"/>
                <w:szCs w:val="15"/>
              </w:rPr>
            </w:pPr>
            <w:r>
              <w:rPr>
                <w:rFonts w:hint="eastAsia" w:ascii="仿宋_GB2312" w:hAnsi="宋体" w:eastAsia="仿宋_GB2312" w:cs="Arial"/>
                <w:sz w:val="15"/>
                <w:szCs w:val="15"/>
              </w:rPr>
              <w:t>综合知识</w:t>
            </w:r>
          </w:p>
        </w:tc>
        <w:tc>
          <w:tcPr>
            <w:tcW w:w="83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15"/>
                <w:szCs w:val="15"/>
              </w:rPr>
            </w:pPr>
          </w:p>
        </w:tc>
        <w:tc>
          <w:tcPr>
            <w:tcW w:w="9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sz w:val="15"/>
                <w:szCs w:val="15"/>
              </w:rPr>
            </w:pPr>
            <w:r>
              <w:rPr>
                <w:rFonts w:hint="eastAsia" w:ascii="仿宋_GB2312" w:hAnsi="宋体" w:eastAsia="仿宋_GB2312" w:cs="Arial"/>
                <w:sz w:val="15"/>
                <w:szCs w:val="15"/>
              </w:rPr>
              <w:t>采取试讲方式面试</w:t>
            </w:r>
          </w:p>
        </w:tc>
      </w:tr>
      <w:tr>
        <w:tblPrEx>
          <w:tblCellMar>
            <w:top w:w="0" w:type="dxa"/>
            <w:left w:w="108" w:type="dxa"/>
            <w:bottom w:w="0" w:type="dxa"/>
            <w:right w:w="108" w:type="dxa"/>
          </w:tblCellMar>
        </w:tblPrEx>
        <w:trPr>
          <w:cantSplit/>
          <w:trHeight w:val="600" w:hRule="atLeast"/>
          <w:jc w:val="center"/>
        </w:trPr>
        <w:tc>
          <w:tcPr>
            <w:tcW w:w="1596"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Arial"/>
                <w:sz w:val="15"/>
                <w:szCs w:val="15"/>
              </w:rPr>
            </w:pPr>
            <w:r>
              <w:rPr>
                <w:rFonts w:hint="eastAsia" w:ascii="仿宋_GB2312" w:hAnsi="宋体" w:eastAsia="仿宋_GB2312" w:cs="Arial"/>
                <w:sz w:val="15"/>
                <w:szCs w:val="15"/>
              </w:rPr>
              <w:t>成都铁路卫生学校</w:t>
            </w:r>
          </w:p>
        </w:tc>
        <w:tc>
          <w:tcPr>
            <w:tcW w:w="71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仿宋_GB2312" w:hAnsi="宋体" w:eastAsia="仿宋_GB2312" w:cs="Arial"/>
                <w:sz w:val="15"/>
                <w:szCs w:val="15"/>
              </w:rPr>
            </w:pPr>
            <w:r>
              <w:rPr>
                <w:rFonts w:hint="eastAsia" w:ascii="仿宋_GB2312" w:hAnsi="宋体" w:eastAsia="仿宋_GB2312" w:cs="Arial"/>
                <w:sz w:val="15"/>
                <w:szCs w:val="15"/>
              </w:rPr>
              <w:t>专技岗</w:t>
            </w:r>
          </w:p>
        </w:tc>
        <w:tc>
          <w:tcPr>
            <w:tcW w:w="87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sz w:val="15"/>
                <w:szCs w:val="15"/>
              </w:rPr>
            </w:pPr>
            <w:r>
              <w:rPr>
                <w:rFonts w:hint="eastAsia" w:ascii="仿宋_GB2312" w:hAnsi="宋体" w:eastAsia="仿宋_GB2312" w:cs="Arial"/>
                <w:sz w:val="15"/>
                <w:szCs w:val="15"/>
              </w:rPr>
              <w:t>英语教师</w:t>
            </w: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sz w:val="15"/>
                <w:szCs w:val="15"/>
              </w:rPr>
            </w:pPr>
            <w:r>
              <w:rPr>
                <w:rFonts w:hint="eastAsia" w:ascii="仿宋_GB2312" w:hAnsi="宋体" w:eastAsia="仿宋_GB2312" w:cs="Arial"/>
                <w:sz w:val="15"/>
                <w:szCs w:val="15"/>
              </w:rPr>
              <w:t>02909029</w:t>
            </w: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sz w:val="15"/>
                <w:szCs w:val="15"/>
              </w:rPr>
            </w:pPr>
            <w:r>
              <w:rPr>
                <w:rFonts w:hint="eastAsia" w:ascii="仿宋_GB2312" w:hAnsi="宋体" w:eastAsia="仿宋_GB2312" w:cs="Arial"/>
                <w:sz w:val="15"/>
                <w:szCs w:val="15"/>
              </w:rPr>
              <w:t>2</w:t>
            </w:r>
          </w:p>
        </w:tc>
        <w:tc>
          <w:tcPr>
            <w:tcW w:w="112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Arial"/>
                <w:sz w:val="15"/>
                <w:szCs w:val="15"/>
              </w:rPr>
            </w:pPr>
            <w:r>
              <w:rPr>
                <w:rFonts w:hint="eastAsia" w:ascii="仿宋_GB2312" w:hAnsi="宋体" w:eastAsia="仿宋_GB2312" w:cs="Arial"/>
                <w:sz w:val="15"/>
                <w:szCs w:val="15"/>
              </w:rPr>
              <w:t>1987年1月1日及以后出生</w:t>
            </w:r>
          </w:p>
        </w:tc>
        <w:tc>
          <w:tcPr>
            <w:tcW w:w="888"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Arial"/>
                <w:sz w:val="15"/>
                <w:szCs w:val="15"/>
              </w:rPr>
            </w:pPr>
            <w:r>
              <w:rPr>
                <w:rFonts w:hint="eastAsia" w:ascii="仿宋_GB2312" w:hAnsi="宋体" w:eastAsia="仿宋_GB2312" w:cs="Arial"/>
                <w:sz w:val="15"/>
                <w:szCs w:val="15"/>
              </w:rPr>
              <w:t>硕士研究生及以上学历学位</w:t>
            </w:r>
          </w:p>
        </w:tc>
        <w:tc>
          <w:tcPr>
            <w:tcW w:w="2450" w:type="dxa"/>
            <w:tcBorders>
              <w:top w:val="single" w:color="auto" w:sz="4" w:space="0"/>
              <w:left w:val="nil"/>
              <w:bottom w:val="single" w:color="auto" w:sz="4" w:space="0"/>
              <w:right w:val="single" w:color="000000" w:sz="4" w:space="0"/>
            </w:tcBorders>
            <w:vAlign w:val="center"/>
          </w:tcPr>
          <w:p>
            <w:pPr>
              <w:jc w:val="left"/>
              <w:rPr>
                <w:rFonts w:ascii="仿宋_GB2312" w:hAnsi="宋体" w:eastAsia="仿宋_GB2312" w:cs="Arial"/>
                <w:sz w:val="15"/>
                <w:szCs w:val="15"/>
              </w:rPr>
            </w:pPr>
            <w:r>
              <w:rPr>
                <w:rFonts w:hint="eastAsia" w:ascii="仿宋_GB2312" w:hAnsi="宋体" w:eastAsia="仿宋_GB2312" w:cs="Arial"/>
                <w:sz w:val="15"/>
                <w:szCs w:val="15"/>
              </w:rPr>
              <w:t>学科教学(英语)专业、英语语言文学专业、外国语言学及应用语言学专业</w:t>
            </w:r>
          </w:p>
        </w:tc>
        <w:tc>
          <w:tcPr>
            <w:tcW w:w="1567"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cs="Arial"/>
                <w:sz w:val="15"/>
                <w:szCs w:val="15"/>
              </w:rPr>
            </w:pPr>
            <w:r>
              <w:rPr>
                <w:rFonts w:hint="eastAsia" w:ascii="仿宋_GB2312" w:hAnsi="宋体" w:eastAsia="仿宋_GB2312" w:cs="Arial"/>
                <w:sz w:val="15"/>
                <w:szCs w:val="15"/>
              </w:rPr>
              <w:t>中等职业学校教师资格证书或高级中学教师资格证书或高等学校教师资格证书</w:t>
            </w:r>
          </w:p>
        </w:tc>
        <w:tc>
          <w:tcPr>
            <w:tcW w:w="6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sz w:val="15"/>
                <w:szCs w:val="15"/>
              </w:rPr>
            </w:pPr>
            <w:r>
              <w:rPr>
                <w:rFonts w:hint="eastAsia" w:ascii="仿宋_GB2312" w:hAnsi="宋体" w:eastAsia="仿宋_GB2312" w:cs="Arial"/>
                <w:sz w:val="15"/>
                <w:szCs w:val="15"/>
              </w:rPr>
              <w:t>3:1</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sz w:val="15"/>
                <w:szCs w:val="15"/>
              </w:rPr>
            </w:pPr>
            <w:r>
              <w:rPr>
                <w:rFonts w:hint="eastAsia" w:ascii="仿宋_GB2312" w:hAnsi="宋体" w:eastAsia="仿宋_GB2312" w:cs="Arial"/>
                <w:sz w:val="15"/>
                <w:szCs w:val="15"/>
              </w:rPr>
              <w:t>综合知识</w:t>
            </w:r>
          </w:p>
        </w:tc>
        <w:tc>
          <w:tcPr>
            <w:tcW w:w="83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15"/>
                <w:szCs w:val="15"/>
              </w:rPr>
            </w:pPr>
          </w:p>
        </w:tc>
        <w:tc>
          <w:tcPr>
            <w:tcW w:w="9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sz w:val="15"/>
                <w:szCs w:val="15"/>
              </w:rPr>
            </w:pPr>
            <w:r>
              <w:rPr>
                <w:rFonts w:hint="eastAsia" w:ascii="仿宋_GB2312" w:hAnsi="宋体" w:eastAsia="仿宋_GB2312" w:cs="Arial"/>
                <w:sz w:val="15"/>
                <w:szCs w:val="15"/>
              </w:rPr>
              <w:t>采取试讲方式面试</w:t>
            </w:r>
          </w:p>
        </w:tc>
      </w:tr>
    </w:tbl>
    <w:p>
      <w:pPr>
        <w:spacing w:line="240" w:lineRule="exact"/>
        <w:rPr>
          <w:rFonts w:ascii="楷体_GB2312" w:eastAsia="楷体_GB2312"/>
          <w:sz w:val="24"/>
          <w:szCs w:val="24"/>
        </w:rPr>
      </w:pPr>
    </w:p>
    <w:p>
      <w:r>
        <w:rPr>
          <w:rFonts w:hint="eastAsia" w:ascii="楷体_GB2312" w:eastAsia="楷体_GB2312"/>
          <w:sz w:val="24"/>
          <w:szCs w:val="24"/>
          <w:u w:val="single"/>
        </w:rPr>
        <w:t>注：注：1.本表各岗位相关的其他条件及要求请见本公告正文。2.本表各岗位“专业条件要求”均根据教育部和高校自主设置的研究生“二级学科（专业）”进行设置，仅限考生毕业证所载专业名称与表中“专业条件要求”的专业名称完全一致者报考。3.报考者本人有效学位证所载学位应与拟报考岗位的“学位”资格要求相符；报考者本人有效的毕业证所载学历和专业名称，应与拟报考岗位的“学历”和“专业条件要求”两栏分别相符。4.按照《人力资源社会保障部办公厅 教育部办公厅关于做好2023年中小学幼儿园教师公开招聘工作的通知》（人社厅函〔2023〕34号）要求，招聘的教师要符合教师法、《教师资格条例》等法律法规规定的学历标准、普通话水平、身体条件和心理条件，并在办理聘用手续前须取得教师资格证书。</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1ODUwODExOWM5OGIxMDUzMjk5ZThlNGQ4ZDljNGMifQ=="/>
  </w:docVars>
  <w:rsids>
    <w:rsidRoot w:val="06CE2F4C"/>
    <w:rsid w:val="06CE2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2023-09-23T12:40:00Z</dcterms:created>
  <dc:creator>Lenovo</dc:creator>
  <cp:lastModifiedBy>Lenovo</cp:lastModifiedBy>
  <dcterms:modified xsi:type="dcterms:W3CDTF">2023-09-23T12:40:37Z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2142D359252048EDBFCB71FEEDD6D639_11</vt:lpwstr>
  </property>
</Properties>
</file>