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FB6" w:rsidRDefault="00C40FB6" w:rsidP="00C40FB6">
      <w:pPr>
        <w:spacing w:beforeLines="50" w:before="156" w:afterLines="50" w:after="156"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附件</w:t>
      </w:r>
      <w:r>
        <w:rPr>
          <w:b/>
          <w:bCs/>
          <w:sz w:val="24"/>
        </w:rPr>
        <w:t>:</w:t>
      </w:r>
    </w:p>
    <w:p w:rsidR="00C40FB6" w:rsidRDefault="00C40FB6" w:rsidP="00C40FB6">
      <w:pPr>
        <w:spacing w:beforeLines="50" w:before="156" w:afterLines="50" w:after="156" w:line="4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《</w:t>
      </w:r>
      <w:bookmarkStart w:id="0" w:name="_GoBack"/>
      <w:r>
        <w:rPr>
          <w:rFonts w:hint="eastAsia"/>
          <w:b/>
          <w:bCs/>
          <w:sz w:val="28"/>
          <w:szCs w:val="28"/>
        </w:rPr>
        <w:t>2023</w:t>
      </w:r>
      <w:r>
        <w:rPr>
          <w:rFonts w:hint="eastAsia"/>
          <w:b/>
          <w:bCs/>
          <w:sz w:val="28"/>
          <w:szCs w:val="28"/>
        </w:rPr>
        <w:t>年天津市教育委员会财务与资产管理中心公开招聘人员岗位计划表</w:t>
      </w:r>
      <w:bookmarkEnd w:id="0"/>
      <w:r>
        <w:rPr>
          <w:rFonts w:hint="eastAsia"/>
          <w:b/>
          <w:bCs/>
          <w:sz w:val="28"/>
          <w:szCs w:val="28"/>
        </w:rPr>
        <w:t>》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995"/>
        <w:gridCol w:w="635"/>
        <w:gridCol w:w="1344"/>
        <w:gridCol w:w="924"/>
        <w:gridCol w:w="6429"/>
        <w:gridCol w:w="1508"/>
        <w:gridCol w:w="652"/>
        <w:gridCol w:w="799"/>
      </w:tblGrid>
      <w:tr w:rsidR="00C40FB6" w:rsidTr="00A9397A">
        <w:trPr>
          <w:trHeight w:val="427"/>
        </w:trPr>
        <w:tc>
          <w:tcPr>
            <w:tcW w:w="1883" w:type="dxa"/>
            <w:gridSpan w:val="2"/>
            <w:vAlign w:val="center"/>
          </w:tcPr>
          <w:p w:rsidR="00C40FB6" w:rsidRDefault="00C40FB6" w:rsidP="00A9397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招聘岗位</w:t>
            </w:r>
          </w:p>
        </w:tc>
        <w:tc>
          <w:tcPr>
            <w:tcW w:w="635" w:type="dxa"/>
            <w:vMerge w:val="restart"/>
            <w:vAlign w:val="center"/>
          </w:tcPr>
          <w:p w:rsidR="00C40FB6" w:rsidRDefault="00C40FB6" w:rsidP="00A9397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招聘人数</w:t>
            </w:r>
          </w:p>
        </w:tc>
        <w:tc>
          <w:tcPr>
            <w:tcW w:w="8697" w:type="dxa"/>
            <w:gridSpan w:val="3"/>
            <w:vAlign w:val="center"/>
          </w:tcPr>
          <w:p w:rsidR="00C40FB6" w:rsidRDefault="00C40FB6" w:rsidP="00A9397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招聘条件</w:t>
            </w:r>
          </w:p>
        </w:tc>
        <w:tc>
          <w:tcPr>
            <w:tcW w:w="1508" w:type="dxa"/>
            <w:vAlign w:val="center"/>
          </w:tcPr>
          <w:p w:rsidR="00C40FB6" w:rsidRDefault="00C40FB6" w:rsidP="00A9397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参加考试类别</w:t>
            </w:r>
          </w:p>
        </w:tc>
        <w:tc>
          <w:tcPr>
            <w:tcW w:w="652" w:type="dxa"/>
            <w:vMerge w:val="restart"/>
            <w:vAlign w:val="center"/>
          </w:tcPr>
          <w:p w:rsidR="00C40FB6" w:rsidRDefault="00C40FB6" w:rsidP="00A9397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招聘部门电话</w:t>
            </w:r>
          </w:p>
        </w:tc>
        <w:tc>
          <w:tcPr>
            <w:tcW w:w="799" w:type="dxa"/>
            <w:vMerge w:val="restart"/>
            <w:vAlign w:val="center"/>
          </w:tcPr>
          <w:p w:rsidR="00C40FB6" w:rsidRDefault="00C40FB6" w:rsidP="00A9397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是否组织专业考试</w:t>
            </w:r>
          </w:p>
        </w:tc>
      </w:tr>
      <w:tr w:rsidR="00C40FB6" w:rsidTr="00A9397A">
        <w:trPr>
          <w:trHeight w:val="976"/>
        </w:trPr>
        <w:tc>
          <w:tcPr>
            <w:tcW w:w="888" w:type="dxa"/>
            <w:vAlign w:val="center"/>
          </w:tcPr>
          <w:p w:rsidR="00C40FB6" w:rsidRDefault="00C40FB6" w:rsidP="00A9397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岗位</w:t>
            </w:r>
          </w:p>
        </w:tc>
        <w:tc>
          <w:tcPr>
            <w:tcW w:w="995" w:type="dxa"/>
            <w:vAlign w:val="center"/>
          </w:tcPr>
          <w:p w:rsidR="00C40FB6" w:rsidRDefault="00C40FB6" w:rsidP="00A9397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简介</w:t>
            </w:r>
          </w:p>
        </w:tc>
        <w:tc>
          <w:tcPr>
            <w:tcW w:w="635" w:type="dxa"/>
            <w:vMerge/>
            <w:vAlign w:val="center"/>
          </w:tcPr>
          <w:p w:rsidR="00C40FB6" w:rsidRDefault="00C40FB6" w:rsidP="00A9397A">
            <w:pPr>
              <w:jc w:val="center"/>
              <w:rPr>
                <w:sz w:val="20"/>
              </w:rPr>
            </w:pPr>
          </w:p>
        </w:tc>
        <w:tc>
          <w:tcPr>
            <w:tcW w:w="1344" w:type="dxa"/>
            <w:vAlign w:val="center"/>
          </w:tcPr>
          <w:p w:rsidR="00C40FB6" w:rsidRDefault="00C40FB6" w:rsidP="00A9397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</w:tc>
        <w:tc>
          <w:tcPr>
            <w:tcW w:w="924" w:type="dxa"/>
            <w:vAlign w:val="center"/>
          </w:tcPr>
          <w:p w:rsidR="00C40FB6" w:rsidRDefault="00C40FB6" w:rsidP="00A9397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学历</w:t>
            </w:r>
          </w:p>
        </w:tc>
        <w:tc>
          <w:tcPr>
            <w:tcW w:w="6429" w:type="dxa"/>
            <w:vAlign w:val="center"/>
          </w:tcPr>
          <w:p w:rsidR="00C40FB6" w:rsidRDefault="00C40FB6" w:rsidP="00A9397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其他条件</w:t>
            </w:r>
          </w:p>
        </w:tc>
        <w:tc>
          <w:tcPr>
            <w:tcW w:w="1508" w:type="dxa"/>
            <w:vAlign w:val="center"/>
          </w:tcPr>
          <w:p w:rsidR="00C40FB6" w:rsidRDefault="00C40FB6" w:rsidP="00A9397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（文字综合类、财会类或计算机类）</w:t>
            </w:r>
          </w:p>
        </w:tc>
        <w:tc>
          <w:tcPr>
            <w:tcW w:w="652" w:type="dxa"/>
            <w:vMerge/>
          </w:tcPr>
          <w:p w:rsidR="00C40FB6" w:rsidRDefault="00C40FB6" w:rsidP="00A9397A">
            <w:pPr>
              <w:rPr>
                <w:sz w:val="20"/>
              </w:rPr>
            </w:pPr>
          </w:p>
        </w:tc>
        <w:tc>
          <w:tcPr>
            <w:tcW w:w="799" w:type="dxa"/>
            <w:vMerge/>
          </w:tcPr>
          <w:p w:rsidR="00C40FB6" w:rsidRDefault="00C40FB6" w:rsidP="00A9397A">
            <w:pPr>
              <w:rPr>
                <w:sz w:val="20"/>
              </w:rPr>
            </w:pPr>
          </w:p>
        </w:tc>
      </w:tr>
      <w:tr w:rsidR="00C40FB6" w:rsidTr="00A9397A">
        <w:trPr>
          <w:trHeight w:val="1374"/>
        </w:trPr>
        <w:tc>
          <w:tcPr>
            <w:tcW w:w="888" w:type="dxa"/>
            <w:vAlign w:val="center"/>
          </w:tcPr>
          <w:p w:rsidR="00C40FB6" w:rsidRDefault="00C40FB6" w:rsidP="00A9397A">
            <w:pPr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财务岗1（专技岗）</w:t>
            </w:r>
          </w:p>
        </w:tc>
        <w:tc>
          <w:tcPr>
            <w:tcW w:w="995" w:type="dxa"/>
            <w:vAlign w:val="center"/>
          </w:tcPr>
          <w:p w:rsidR="00C40FB6" w:rsidRDefault="00C40FB6" w:rsidP="00A9397A">
            <w:pPr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财务审核（党费）、计划管理、预算管理。</w:t>
            </w:r>
          </w:p>
        </w:tc>
        <w:tc>
          <w:tcPr>
            <w:tcW w:w="635" w:type="dxa"/>
            <w:vAlign w:val="center"/>
          </w:tcPr>
          <w:p w:rsidR="00C40FB6" w:rsidRDefault="00C40FB6" w:rsidP="00A9397A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</w:t>
            </w:r>
          </w:p>
        </w:tc>
        <w:tc>
          <w:tcPr>
            <w:tcW w:w="1344" w:type="dxa"/>
            <w:vAlign w:val="center"/>
          </w:tcPr>
          <w:p w:rsidR="00C40FB6" w:rsidRDefault="00C40FB6" w:rsidP="00A9397A">
            <w:pPr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财经类、经济类、管理类相关专业</w:t>
            </w:r>
          </w:p>
        </w:tc>
        <w:tc>
          <w:tcPr>
            <w:tcW w:w="924" w:type="dxa"/>
            <w:vAlign w:val="center"/>
          </w:tcPr>
          <w:p w:rsidR="00C40FB6" w:rsidRDefault="00C40FB6" w:rsidP="00A9397A">
            <w:pPr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研究生</w:t>
            </w:r>
          </w:p>
        </w:tc>
        <w:tc>
          <w:tcPr>
            <w:tcW w:w="6429" w:type="dxa"/>
            <w:vAlign w:val="center"/>
          </w:tcPr>
          <w:p w:rsidR="00C40FB6" w:rsidRDefault="00C40FB6" w:rsidP="00A9397A">
            <w:pPr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25周岁及以下,硕士及以上学位，具有初级及以上会计专业技术职称。熟悉财会专业相关知识，具有较强数据分析和文字写作能力，以及较强的网络、计算机程序应用能力。中共党员（含预备党员）。</w:t>
            </w:r>
          </w:p>
        </w:tc>
        <w:tc>
          <w:tcPr>
            <w:tcW w:w="1508" w:type="dxa"/>
            <w:vAlign w:val="center"/>
          </w:tcPr>
          <w:p w:rsidR="00C40FB6" w:rsidRDefault="00C40FB6" w:rsidP="00A9397A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财会类</w:t>
            </w:r>
          </w:p>
        </w:tc>
        <w:tc>
          <w:tcPr>
            <w:tcW w:w="652" w:type="dxa"/>
            <w:vAlign w:val="center"/>
          </w:tcPr>
          <w:p w:rsidR="00C40FB6" w:rsidRDefault="00C40FB6" w:rsidP="00A9397A">
            <w:pPr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83215295</w:t>
            </w:r>
          </w:p>
        </w:tc>
        <w:tc>
          <w:tcPr>
            <w:tcW w:w="799" w:type="dxa"/>
            <w:vAlign w:val="center"/>
          </w:tcPr>
          <w:p w:rsidR="00C40FB6" w:rsidRDefault="00C40FB6" w:rsidP="00A9397A">
            <w:pPr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否</w:t>
            </w:r>
          </w:p>
        </w:tc>
      </w:tr>
      <w:tr w:rsidR="00C40FB6" w:rsidTr="00A9397A">
        <w:trPr>
          <w:trHeight w:val="1266"/>
        </w:trPr>
        <w:tc>
          <w:tcPr>
            <w:tcW w:w="888" w:type="dxa"/>
            <w:vAlign w:val="center"/>
          </w:tcPr>
          <w:p w:rsidR="00C40FB6" w:rsidRDefault="00C40FB6" w:rsidP="00A9397A">
            <w:pPr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财务岗2（专技岗）</w:t>
            </w:r>
          </w:p>
        </w:tc>
        <w:tc>
          <w:tcPr>
            <w:tcW w:w="995" w:type="dxa"/>
            <w:vAlign w:val="center"/>
          </w:tcPr>
          <w:p w:rsidR="00C40FB6" w:rsidRDefault="00C40FB6" w:rsidP="00A9397A">
            <w:pPr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财务审核、计划管理。</w:t>
            </w:r>
          </w:p>
        </w:tc>
        <w:tc>
          <w:tcPr>
            <w:tcW w:w="635" w:type="dxa"/>
            <w:vAlign w:val="center"/>
          </w:tcPr>
          <w:p w:rsidR="00C40FB6" w:rsidRDefault="00C40FB6" w:rsidP="00A9397A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</w:t>
            </w:r>
          </w:p>
        </w:tc>
        <w:tc>
          <w:tcPr>
            <w:tcW w:w="1344" w:type="dxa"/>
            <w:vAlign w:val="center"/>
          </w:tcPr>
          <w:p w:rsidR="00C40FB6" w:rsidRDefault="00C40FB6" w:rsidP="00A9397A">
            <w:pPr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财经类、经济类、管理类相关专业</w:t>
            </w:r>
          </w:p>
        </w:tc>
        <w:tc>
          <w:tcPr>
            <w:tcW w:w="924" w:type="dxa"/>
            <w:vAlign w:val="center"/>
          </w:tcPr>
          <w:p w:rsidR="00C40FB6" w:rsidRDefault="00C40FB6" w:rsidP="00A9397A">
            <w:pPr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研究生</w:t>
            </w:r>
          </w:p>
        </w:tc>
        <w:tc>
          <w:tcPr>
            <w:tcW w:w="6429" w:type="dxa"/>
            <w:vAlign w:val="center"/>
          </w:tcPr>
          <w:p w:rsidR="00C40FB6" w:rsidRDefault="00C40FB6" w:rsidP="00A9397A">
            <w:pPr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25周岁及以下,硕士及以上学位，具有初级及以上会计专业技术职称。熟悉财会专业相关知识，具有较强数据分析和文字写作能力，以及较强的网络、计算机程序应用能力。</w:t>
            </w:r>
          </w:p>
        </w:tc>
        <w:tc>
          <w:tcPr>
            <w:tcW w:w="1508" w:type="dxa"/>
            <w:vAlign w:val="center"/>
          </w:tcPr>
          <w:p w:rsidR="00C40FB6" w:rsidRDefault="00C40FB6" w:rsidP="00A9397A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财会类</w:t>
            </w:r>
          </w:p>
        </w:tc>
        <w:tc>
          <w:tcPr>
            <w:tcW w:w="652" w:type="dxa"/>
            <w:vAlign w:val="center"/>
          </w:tcPr>
          <w:p w:rsidR="00C40FB6" w:rsidRDefault="00C40FB6" w:rsidP="00A9397A">
            <w:pPr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83215295</w:t>
            </w:r>
          </w:p>
        </w:tc>
        <w:tc>
          <w:tcPr>
            <w:tcW w:w="799" w:type="dxa"/>
            <w:vAlign w:val="center"/>
          </w:tcPr>
          <w:p w:rsidR="00C40FB6" w:rsidRDefault="00C40FB6" w:rsidP="00A9397A">
            <w:pPr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否</w:t>
            </w:r>
          </w:p>
        </w:tc>
      </w:tr>
    </w:tbl>
    <w:p w:rsidR="00C40FB6" w:rsidRDefault="00C40FB6" w:rsidP="00C40FB6">
      <w:pPr>
        <w:rPr>
          <w:rFonts w:ascii="仿宋" w:eastAsia="仿宋" w:hAnsi="仿宋" w:cs="宋体"/>
          <w:color w:val="000000"/>
          <w:kern w:val="0"/>
          <w:sz w:val="28"/>
          <w:szCs w:val="32"/>
        </w:rPr>
      </w:pPr>
    </w:p>
    <w:p w:rsidR="00AF6B82" w:rsidRDefault="00AF6B82"/>
    <w:sectPr w:rsidR="00AF6B82">
      <w:pgSz w:w="16838" w:h="11906" w:orient="landscape"/>
      <w:pgMar w:top="1531" w:right="1440" w:bottom="1531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FB6"/>
    <w:rsid w:val="009A5FB5"/>
    <w:rsid w:val="00AF6B82"/>
    <w:rsid w:val="00C4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F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F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郭福生</dc:creator>
  <cp:lastModifiedBy>郭福生</cp:lastModifiedBy>
  <cp:revision>1</cp:revision>
  <dcterms:created xsi:type="dcterms:W3CDTF">2023-09-25T03:19:00Z</dcterms:created>
  <dcterms:modified xsi:type="dcterms:W3CDTF">2023-09-25T03:19:00Z</dcterms:modified>
</cp:coreProperties>
</file>