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320" w:lineRule="exact"/>
        <w:rPr>
          <w:rFonts w:hint="eastAsia" w:ascii="仿宋_GB2312" w:eastAsia="仿宋_GB2312"/>
          <w:color w:val="000000" w:themeColor="text1"/>
          <w:sz w:val="24"/>
          <w14:textFill>
            <w14:solidFill>
              <w14:schemeClr w14:val="tx1"/>
            </w14:solidFill>
          </w14:textFill>
        </w:rPr>
      </w:pPr>
    </w:p>
    <w:p>
      <w:pPr>
        <w:spacing w:line="576" w:lineRule="exact"/>
        <w:jc w:val="center"/>
        <w:rPr>
          <w:rFonts w:hint="eastAsia" w:ascii="方正小标宋简体" w:eastAsia="方正小标宋简体"/>
          <w:color w:val="000000" w:themeColor="text1"/>
          <w:spacing w:val="6"/>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fldChar w:fldCharType="begin"/>
      </w:r>
      <w:r>
        <w:rPr>
          <w:rFonts w:hint="eastAsia" w:ascii="方正小标宋简体" w:eastAsia="方正小标宋简体"/>
          <w:color w:val="000000" w:themeColor="text1"/>
          <w:sz w:val="44"/>
          <w:szCs w:val="44"/>
          <w14:textFill>
            <w14:solidFill>
              <w14:schemeClr w14:val="tx1"/>
            </w14:solidFill>
          </w14:textFill>
        </w:rPr>
        <w:instrText xml:space="preserve">HYPERLINK "http://www.cbrcw.com/fj/2017/11/2017kszpfj1.mht"</w:instrText>
      </w:r>
      <w:r>
        <w:rPr>
          <w:rFonts w:hint="eastAsia" w:ascii="方正小标宋简体" w:eastAsia="方正小标宋简体"/>
          <w:color w:val="000000" w:themeColor="text1"/>
          <w:sz w:val="44"/>
          <w:szCs w:val="44"/>
          <w14:textFill>
            <w14:solidFill>
              <w14:schemeClr w14:val="tx1"/>
            </w14:solidFill>
          </w14:textFill>
        </w:rPr>
        <w:fldChar w:fldCharType="separate"/>
      </w:r>
      <w:r>
        <w:rPr>
          <w:rFonts w:hint="eastAsia" w:ascii="方正小标宋简体" w:eastAsia="方正小标宋简体"/>
          <w:color w:val="000000" w:themeColor="text1"/>
          <w:sz w:val="44"/>
          <w:szCs w:val="44"/>
          <w14:textFill>
            <w14:solidFill>
              <w14:schemeClr w14:val="tx1"/>
            </w14:solidFill>
          </w14:textFill>
        </w:rPr>
        <w:t>公开考试招聘单位基本情况</w:t>
      </w:r>
      <w:r>
        <w:rPr>
          <w:rFonts w:hint="eastAsia" w:ascii="方正小标宋简体" w:eastAsia="方正小标宋简体"/>
          <w:color w:val="000000" w:themeColor="text1"/>
          <w:sz w:val="44"/>
          <w:szCs w:val="44"/>
          <w14:textFill>
            <w14:solidFill>
              <w14:schemeClr w14:val="tx1"/>
            </w14:solidFill>
          </w14:textFill>
        </w:rPr>
        <w:fldChar w:fldCharType="end"/>
      </w:r>
      <w:r>
        <w:rPr>
          <w:rFonts w:hint="eastAsia" w:ascii="方正小标宋简体" w:eastAsia="方正小标宋简体"/>
          <w:color w:val="000000" w:themeColor="text1"/>
          <w:spacing w:val="6"/>
          <w:sz w:val="44"/>
          <w:szCs w:val="44"/>
          <w14:textFill>
            <w14:solidFill>
              <w14:schemeClr w14:val="tx1"/>
            </w14:solidFill>
          </w14:textFill>
        </w:rPr>
        <w:t>公开招聘单位基本情况表</w:t>
      </w:r>
    </w:p>
    <w:p>
      <w:pPr>
        <w:spacing w:line="320" w:lineRule="exact"/>
        <w:rPr>
          <w:rFonts w:hint="eastAsia" w:ascii="仿宋_GB2312" w:eastAsia="仿宋_GB2312"/>
          <w:color w:val="000000" w:themeColor="text1"/>
          <w:sz w:val="24"/>
          <w14:textFill>
            <w14:solidFill>
              <w14:schemeClr w14:val="tx1"/>
            </w14:solidFill>
          </w14:textFill>
        </w:rPr>
      </w:pPr>
    </w:p>
    <w:tbl>
      <w:tblPr>
        <w:tblStyle w:val="2"/>
        <w:tblW w:w="5034" w:type="pct"/>
        <w:jc w:val="center"/>
        <w:tblLayout w:type="fixed"/>
        <w:tblCellMar>
          <w:top w:w="0" w:type="dxa"/>
          <w:left w:w="28" w:type="dxa"/>
          <w:bottom w:w="0" w:type="dxa"/>
          <w:right w:w="28" w:type="dxa"/>
        </w:tblCellMar>
      </w:tblPr>
      <w:tblGrid>
        <w:gridCol w:w="587"/>
        <w:gridCol w:w="1760"/>
        <w:gridCol w:w="2117"/>
        <w:gridCol w:w="1397"/>
        <w:gridCol w:w="2696"/>
        <w:gridCol w:w="4775"/>
        <w:gridCol w:w="778"/>
      </w:tblGrid>
      <w:tr>
        <w:tblPrEx>
          <w:tblCellMar>
            <w:top w:w="0" w:type="dxa"/>
            <w:left w:w="28" w:type="dxa"/>
            <w:bottom w:w="0" w:type="dxa"/>
            <w:right w:w="28" w:type="dxa"/>
          </w:tblCellMar>
        </w:tblPrEx>
        <w:trPr>
          <w:trHeight w:val="780"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主管部门</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招　聘　单　位</w:t>
            </w:r>
          </w:p>
        </w:tc>
        <w:tc>
          <w:tcPr>
            <w:tcW w:w="1397"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经费形式</w:t>
            </w:r>
          </w:p>
        </w:tc>
        <w:tc>
          <w:tcPr>
            <w:tcW w:w="2696"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单　位　地　址</w:t>
            </w:r>
          </w:p>
        </w:tc>
        <w:tc>
          <w:tcPr>
            <w:tcW w:w="47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320" w:lineRule="exact"/>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主要职能</w:t>
            </w:r>
          </w:p>
        </w:tc>
        <w:tc>
          <w:tcPr>
            <w:tcW w:w="77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备注</w:t>
            </w: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广元市利州区住房和城乡建设局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广元市利州区城乡建设工程造价事务中心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广元市利州区翠云路136号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280" w:lineRule="exact"/>
              <w:jc w:val="left"/>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为招投标活动的监督执法创造一个公开、公平、公正、诚信的建筑市场。各类房屋建筑及其附属设施的建造和与其配套的线路、管道、设备的安装项目和市政工程项目的招标、投标的监督管理。</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广元市利州区住房和城乡建设局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广元市利州区村镇建设发展中心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广元市利州区翠云路136号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280" w:lineRule="exac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编制全区经济适用房、安居房、廉租住房和危旧房（棚户区）改造规划；制定全区经济适用房、安居房、廉租住房和危旧房（棚户区）改造年度工作计划；负责全区住房保障统计和档案管理工作。 负责全区棚户区改造的调查研究，协调推进工作，负责棚户区改造项目的统计、认定、计划上报和下达工作，负责棚户区改造的管理、考核等工作；研究棚户区改造工作重大事项，协调解决有关问题，推进棚户区改造具体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广元市利州区住房和城乡建设局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广元市利州区园林绿化事务中心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3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30" w:lineRule="exact"/>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广元市利州区翠云路136号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负责市级管理范围外道路绿化、广场、公共绿地等园林绿化的监管服务工作;参与市级管理范围外工程建设项目附属绿化工程设计方案审查及竣工验收;指导开展园林绿化服务等工作。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公务服务中心</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公务活动保障中心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广元市利州区万源街道翠云路</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13"/>
                <w:szCs w:val="13"/>
                <w:lang w:val="en-US" w:eastAsia="zh-CN"/>
                <w14:textFill>
                  <w14:solidFill>
                    <w14:schemeClr w14:val="tx1"/>
                  </w14:solidFill>
                </w14:textFill>
              </w:rPr>
              <w:t>负责联系、协调有关部门及关联单位抓好区委、区政府重大公务活动的服务保障工作;会同有关部门承担区委、区政府交办的大型会议、活动的接待服务保障工作;为区委区政府重要外事(港澳)活动提供后勤保障服务;指导乡镇街道、区级部门的公务活动服务保障工作;参与拟订全区公务服务相关规定;完成区公务服务中心安排的其他服务保障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文化旅游和体育局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文化旅游康养产业发展中心（区体育中心）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广元市利州区人民政府</w:t>
            </w:r>
          </w:p>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万缘行政中心19楼</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13"/>
                <w:szCs w:val="13"/>
                <w14:textFill>
                  <w14:solidFill>
                    <w14:schemeClr w14:val="tx1"/>
                  </w14:solidFill>
                </w14:textFill>
              </w:rPr>
              <w:t>承担文化旅游产业政府性投资建设项目的规划、立项、备案等前期工作；负责文化旅游产业项目管理工作；负责产业项目施工中的社会治安、安全生产、生态环境保护以及突发事件应急处置等工作；负责协调、督促推进产业项目中的土地征收、房屋拆迁、土地流转等工作。负责拟订并实施生态康养发展规划，拓展康养旅游市场，推进全域旅游。负责文化旅游产业项目招商引资工作,制订和实施产业项目招商引资计划，承担宣传促销、投资咨询、洽谈、签约、项目落地管理等工作；承担文化旅游项目产值统计分析工作。负责体育行业服务管理，组织实施全民健身计划，指导开展群众性健身活动；负责辖区体育人才的调查建档工作；负责青少年体育人才队伍建设工作，培养体育师资和体育骨干,输送优秀体育人才；负责组织开展业余体育训练，组队参加各类体育比赛；负责体育场(馆)的开放和管理；承办(举办)各类体育赛事、文艺演出、大型庆典等活动；负责体育场(馆)基础设施、器材设备等维护管理及绿化养护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广元市利州区市场监督管理局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质监事务中心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广元市利州区雪峰街道办事处雪峰村三组</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15"/>
                <w:szCs w:val="15"/>
                <w:lang w:eastAsia="zh-CN"/>
                <w14:textFill>
                  <w14:solidFill>
                    <w14:schemeClr w14:val="tx1"/>
                  </w14:solidFill>
                </w14:textFill>
              </w:rPr>
              <w:t>按照有关法律法规，向消费者提供消费信息和质询服务；参与有关行政部门对商品和服务的监督、检查；就有关消费者合法权益的问题，向有关行政部门反映、查询，提出建议；受理消费者的投诉，并对投诉事项进行调查、调解；投诉事项涉及商品和服务质量问题的，可以提请鉴定部门鉴定；就损害消费者合法权益的行为，支持受损害的消费者提起诉讼；对损害消费者合法权益的行为，通过大众传播媒介予以揭露、批评。</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河西街道办事处</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河西街道社区事务中心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广元市利州区河西街道开泰路</w:t>
            </w:r>
            <w:r>
              <w:rPr>
                <w:rFonts w:hint="eastAsia" w:ascii="宋体" w:hAnsi="宋体" w:eastAsia="宋体" w:cs="宋体"/>
                <w:color w:val="000000" w:themeColor="text1"/>
                <w:sz w:val="20"/>
                <w:szCs w:val="20"/>
                <w:lang w:val="en-US" w:eastAsia="zh-CN"/>
                <w14:textFill>
                  <w14:solidFill>
                    <w14:schemeClr w14:val="tx1"/>
                  </w14:solidFill>
                </w14:textFill>
              </w:rPr>
              <w:t>3号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负责文化旅游体育、思想教育宣传、广播电视、文物和非物质文化遗产保护等相关事务工作，负责农民工服务和退役军人服务管理、权益保障、信息采集、教育培训、就业创业服务等相关事务工作。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217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8</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龙潭乡人民政府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龙潭乡农业综合服务中心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广元市利州区龙潭乡驿地河社区南段</w:t>
            </w:r>
            <w:r>
              <w:rPr>
                <w:rFonts w:hint="eastAsia" w:ascii="宋体" w:hAnsi="宋体" w:eastAsia="宋体" w:cs="宋体"/>
                <w:color w:val="000000" w:themeColor="text1"/>
                <w:sz w:val="20"/>
                <w:szCs w:val="20"/>
                <w:lang w:val="en-US" w:eastAsia="zh-CN"/>
                <w14:textFill>
                  <w14:solidFill>
                    <w14:schemeClr w14:val="tx1"/>
                  </w14:solidFill>
                </w14:textFill>
              </w:rPr>
              <w:t>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负责农业、林业、水利、渔业、畜牧等综合服务工作；承担农技推广、农产品质量安全、农业公共信息和农业技术宣传教育、农业设施管理维护、植物病虫害和动物疾病防治、检疫、屠宰管理、森林资源管理、林木采伐监管、野生动植物保护、森林病虫害处置、森林防火等各类涉农服务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荣山镇人民政府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荣山镇农业综合服务中心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广元市利州区荣山镇人民政府</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负责农业、林业、水利、渔业、畜牧等综合服务工作；承担农技推广、农产品质量安全、农业公共信息和农业技术宣传教育、农业设施管理维护、植物病虫害和动物疾病防治、检疫、屠宰管理、森林资源管理、林木采伐监管、野生动植物保护、森林病虫害处置、森林防火等各类涉农服务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1598"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荣山镇人民政府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荣山镇乡村建设和文化服务中心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广元市利州区荣山镇人民政府</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负责乡村基础设建设、管理、维护；负责教育、科级、思想教育宣传、文化旅游体育、广播电视、文物和非物质文化遗产保护等服务工作；负责乡村文化旅游与相关产业融合发展等服务工作。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184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11</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荣山镇人民政府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广元市利州区荣山镇便民服务中心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w:t>
            </w:r>
            <w:bookmarkStart w:id="0" w:name="_GoBack"/>
            <w:bookmarkEnd w:id="0"/>
            <w:r>
              <w:rPr>
                <w:rFonts w:hint="eastAsia" w:ascii="宋体" w:hAnsi="宋体" w:eastAsia="宋体" w:cs="宋体"/>
                <w:color w:val="000000" w:themeColor="text1"/>
                <w:sz w:val="20"/>
                <w:szCs w:val="20"/>
                <w:lang w:eastAsia="zh-CN"/>
                <w14:textFill>
                  <w14:solidFill>
                    <w14:schemeClr w14:val="tx1"/>
                  </w14:solidFill>
                </w14:textFill>
              </w:rPr>
              <w:t>区荣山镇人民政府</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负责落实各项便民服务措施，办理各类便民服务事项；负责推进“互联网+”政务服务；负责便民服务点的管理指导; 负责社会事业发展、经济建设等相关事务工作；负责人力、社保、民政、卫生健康、医疗保障等各类社会事务服务工作。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12</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宝轮镇人民政府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w:t>
            </w:r>
            <w:r>
              <w:rPr>
                <w:rFonts w:hint="eastAsia" w:ascii="宋体" w:hAnsi="宋体" w:eastAsia="宋体" w:cs="宋体"/>
                <w:color w:val="000000" w:themeColor="text1"/>
                <w:sz w:val="20"/>
                <w:szCs w:val="20"/>
                <w:lang w:eastAsia="zh-CN"/>
                <w14:textFill>
                  <w14:solidFill>
                    <w14:schemeClr w14:val="tx1"/>
                  </w14:solidFill>
                </w14:textFill>
              </w:rPr>
              <w:t>宝轮镇便民服务中心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四川省广元市利州区宝轮澳援大道</w:t>
            </w:r>
            <w:r>
              <w:rPr>
                <w:rFonts w:hint="eastAsia" w:ascii="宋体" w:hAnsi="宋体" w:eastAsia="宋体" w:cs="宋体"/>
                <w:color w:val="000000" w:themeColor="text1"/>
                <w:sz w:val="20"/>
                <w:szCs w:val="20"/>
                <w:lang w:val="en-US" w:eastAsia="zh-CN"/>
                <w14:textFill>
                  <w14:solidFill>
                    <w14:schemeClr w14:val="tx1"/>
                  </w14:solidFill>
                </w14:textFill>
              </w:rPr>
              <w:t>512号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负责推进“互联网+”政务服务；负责权限内行政审批相关工作，承接落实上级赋权的行政审批事项，动态调整行政审批目录，优化行政审批办理流程，管理使用行政审批专用章；负责有关行政许可证等审批结果的发放工作；负责落实各项便民服务措施，办理各类便民服务事项；负责便民服务点的管理指导；负责社会事业发展、经济建设等相关事务工作；负责人力社保、民政、卫生健康、医疗保障等各类社会事务服务工作；负责农民工输出、培训、维权、回引以及返乡创业服务等工作；完成镇党委、镇人民政府交办的其他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13</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三堆镇人民政府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三堆镇农业综合服务中心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广元市利州区三堆镇魁阁路</w:t>
            </w:r>
            <w:r>
              <w:rPr>
                <w:rFonts w:hint="eastAsia" w:ascii="宋体" w:hAnsi="宋体" w:eastAsia="宋体" w:cs="宋体"/>
                <w:color w:val="000000" w:themeColor="text1"/>
                <w:sz w:val="20"/>
                <w:szCs w:val="20"/>
                <w:lang w:val="en-US" w:eastAsia="zh-CN"/>
                <w14:textFill>
                  <w14:solidFill>
                    <w14:schemeClr w14:val="tx1"/>
                  </w14:solidFill>
                </w14:textFill>
              </w:rPr>
              <w:t>10号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负责农业、林业、水利、渔业、畜牧等综合服务工作。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14</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三堆镇人民政府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三堆镇乡村建设和文化服务中心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广元市利州区三堆镇魁阁路</w:t>
            </w:r>
            <w:r>
              <w:rPr>
                <w:rFonts w:hint="eastAsia" w:ascii="宋体" w:hAnsi="宋体" w:eastAsia="宋体" w:cs="宋体"/>
                <w:color w:val="000000" w:themeColor="text1"/>
                <w:sz w:val="20"/>
                <w:szCs w:val="20"/>
                <w:lang w:val="en-US" w:eastAsia="zh-CN"/>
                <w14:textFill>
                  <w14:solidFill>
                    <w14:schemeClr w14:val="tx1"/>
                  </w14:solidFill>
                </w14:textFill>
              </w:rPr>
              <w:t>10号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负责乡村基础设施建设、管理、维护，农村环境综合整治。</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三堆镇人民政府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三堆镇农民工服务中心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广元市利州区三堆镇魁阁路</w:t>
            </w:r>
            <w:r>
              <w:rPr>
                <w:rFonts w:hint="eastAsia" w:ascii="宋体" w:hAnsi="宋体" w:eastAsia="宋体" w:cs="宋体"/>
                <w:color w:val="000000" w:themeColor="text1"/>
                <w:sz w:val="20"/>
                <w:szCs w:val="20"/>
                <w:lang w:val="en-US" w:eastAsia="zh-CN"/>
                <w14:textFill>
                  <w14:solidFill>
                    <w14:schemeClr w14:val="tx1"/>
                  </w14:solidFill>
                </w14:textFill>
              </w:rPr>
              <w:t>10号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负责农民工输出、培训、维权、回引及返乡创业服务等工作。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16</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金洞乡人民政府</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农业综合服务中心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广元市利州区金洞乡龙洞村一组一号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主要负责乡村振兴、农业农村和发展规划实施、畜牧，统筹项目建设管理；负责承担农技推广、农产品质量安全、农业公共信息和农业技术宣传教育、农业设施管理维护、植物病虫害防治、农民合作经济组织建设、农经统计等工作，负责农村和农业生产技术指导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157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17</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w:t>
            </w:r>
            <w:r>
              <w:rPr>
                <w:rFonts w:hint="eastAsia" w:ascii="宋体" w:hAnsi="宋体" w:eastAsia="宋体" w:cs="宋体"/>
                <w:b w:val="0"/>
                <w:bCs w:val="0"/>
                <w:i w:val="0"/>
                <w:iCs w:val="0"/>
                <w:color w:val="000000" w:themeColor="text1"/>
                <w:sz w:val="20"/>
                <w:szCs w:val="20"/>
                <w:u w:val="none"/>
                <w:lang w:eastAsia="zh-CN"/>
                <w14:textFill>
                  <w14:solidFill>
                    <w14:schemeClr w14:val="tx1"/>
                  </w14:solidFill>
                </w14:textFill>
              </w:rPr>
              <w:t>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w:t>
            </w:r>
            <w:r>
              <w:rPr>
                <w:rFonts w:hint="eastAsia" w:ascii="宋体" w:hAnsi="宋体" w:eastAsia="宋体" w:cs="宋体"/>
                <w:b w:val="0"/>
                <w:bCs w:val="0"/>
                <w:i w:val="0"/>
                <w:iCs w:val="0"/>
                <w:color w:val="000000" w:themeColor="text1"/>
                <w:sz w:val="20"/>
                <w:szCs w:val="20"/>
                <w:u w:val="none"/>
                <w:lang w:eastAsia="zh-CN"/>
                <w14:textFill>
                  <w14:solidFill>
                    <w14:schemeClr w14:val="tx1"/>
                  </w14:solidFill>
                </w14:textFill>
              </w:rPr>
              <w:t>利州区中医医院</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14:textFill>
                  <w14:solidFill>
                    <w14:schemeClr w14:val="tx1"/>
                  </w14:solidFill>
                </w14:textFill>
              </w:rPr>
              <w:t>广元市利州区宝轮镇水电路212号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广元市利州区中医医院为国家二级甲等中医医院。主要职能</w:t>
            </w:r>
            <w:r>
              <w:rPr>
                <w:rFonts w:hint="eastAsia" w:ascii="宋体" w:hAnsi="宋体" w:eastAsia="宋体" w:cs="宋体"/>
                <w:b w:val="0"/>
                <w:bCs w:val="0"/>
                <w:color w:val="000000" w:themeColor="text1"/>
                <w:kern w:val="0"/>
                <w:sz w:val="20"/>
                <w:szCs w:val="20"/>
                <w:lang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医疗与护理，卫生人员继续教育培训，卫生医疗人员培训，保健与健康教育</w:t>
            </w:r>
            <w:r>
              <w:rPr>
                <w:rFonts w:hint="eastAsia" w:ascii="宋体" w:hAnsi="宋体" w:eastAsia="宋体" w:cs="宋体"/>
                <w:b w:val="0"/>
                <w:bCs w:val="0"/>
                <w:color w:val="000000" w:themeColor="text1"/>
                <w:kern w:val="0"/>
                <w:sz w:val="20"/>
                <w:szCs w:val="20"/>
                <w:lang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为人民身体健康提供医疗与护理保健服务。</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14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广元市利州区宝轮镇赤化卫生院</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广元市利州区宝轮镇赤化红军街1号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广元市利州区宝轮镇赤化卫生院是一所集医疗、预防保健、基本公共卫生服务于一体的综合性乡镇卫生院,主要职能是为辖区居民身体健康提供基本医疗、公共卫生、预防保健及卫生计生服务。</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157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19</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广元市利州区三堆镇卫生院</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广元市利州区三堆镇宝珠社区长寿路48号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广元市利州区三堆镇卫生院是一所集医疗，养老、基本公共卫生服务为一体的一级甲等综合公立医院。主要职能是为辖区居民身体健康提供基本医疗、公共卫生、预防保健及卫生计生服务。</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1686"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20</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广元市利州区卫生健康局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广元市利州区河西街道天曌社区卫生服务中心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000000" w:themeColor="text1"/>
                <w:sz w:val="20"/>
                <w:szCs w:val="20"/>
                <w:lang w:eastAsia="zh-CN"/>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广元市利州区河西街道办事处杨家岩社区翠林路1号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利州区河西街道天曌社区卫生服务中心是一所集医疗、教学、预防、保健、康复于一体的一级非营利性医疗机构。主要职能是为辖区居民身体健康提供基本医疗、基本公共卫生、健康管理、预防保健及卫生计生服务。</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21</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广元市利州区卫生健康局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广元市利州区疾控中心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广元市利州区东坝街道办事处文化路222号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承担辖区62万余常住人口和10余万流动人口的疾病预防与控制、突发公共卫生事件应急处置、疫情及健康相关因素信息管理、健康危害因素监测与干预、实验室检测检验与评价、健康教育与健康促进、技术管理与应用研究指导等七大项基本职责和212项具体工作任务。</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22</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广元市利州区上西街道社区卫生服务中心</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广元市利州区上西女皇路370号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广元市利州区上西街道社区卫生服务中心是一所集医疗、预防保健、基本公共卫生服务于一体的综合性社区医院,</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主要职能是为辖区居民身体健康提供基本医疗、公共卫生、预防保健及卫生计生服务。</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23</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广元市利州区第二人民医院</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广元市利州区三堆镇宝珠社区长寿路48号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广元市利州区第二人民医是一所集医疗、教学、公卫、养老、精神康复为一体的国家二级综合医院，是全国最满意乡镇卫生院、国家爱婴医院、利州中专临床教学基地、广元市第一人民医院对口支援医院、全省职业病定点医院、城乡职工居民医疗定点医院、全市工伤定点医院、四川省一星智慧医院、国家心血管病中心高血压专病医联体成员单位。</w:t>
            </w:r>
          </w:p>
          <w:p>
            <w:pPr>
              <w:keepNext w:val="0"/>
              <w:keepLines w:val="0"/>
              <w:pageBreakBefore w:val="0"/>
              <w:kinsoku/>
              <w:wordWrap/>
              <w:overflowPunct w:val="0"/>
              <w:topLinePunct w:val="0"/>
              <w:autoSpaceDE/>
              <w:autoSpaceDN/>
              <w:bidi w:val="0"/>
              <w:adjustRightInd/>
              <w:snapToGrid/>
              <w:spacing w:line="330" w:lineRule="exact"/>
              <w:ind w:firstLine="400" w:firstLineChars="200"/>
              <w:jc w:val="left"/>
              <w:rPr>
                <w:rFonts w:hint="eastAsia" w:ascii="宋体" w:hAnsi="宋体" w:eastAsia="宋体" w:cs="宋体"/>
                <w:color w:val="000000" w:themeColor="text1"/>
                <w:sz w:val="20"/>
                <w:szCs w:val="20"/>
                <w:lang w:val="en-US" w:eastAsia="zh-CN"/>
                <w14:textFill>
                  <w14:solidFill>
                    <w14:schemeClr w14:val="tx1"/>
                  </w14:solidFill>
                </w14:textFill>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24</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广元市利州区卫生健康局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广元市利州区荣山镇卫生院</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广元市利州区荣山镇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场镇</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330" w:lineRule="exact"/>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广元市利州区荣山镇卫生院是一所集医疗、预防保健、基本公共卫生服务于一体的综合性二级乙等乡镇卫生院,</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主要职能是为辖区居民身体健康提供基本医疗、公共卫生、预防保健及卫生计生服务。</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639"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25</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广元市利州区则天路小学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广元市利州区上西街道则天南路社区01号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66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26</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广元市利州区莲花初级中学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广元市利州区东坝街道莲花池社区77号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从事小学、初中教育教学等工作。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27</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广元市利州区宝珠小学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广元市利州区三堆镇宝珠社区一组</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28</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广元市利州区万达实验学校</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广元市利州区万缘街道老街社区文达路2号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从事小学、初中教育教学等工作。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29</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广元市利州区嘉陵第一初级中学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广元市利州区嘉陵街道上河街社区政府街73号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从事初中教育教学等工作。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30</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广元市利州区东城实验初级中学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广元市利州区东坝街道陈家壕社区利州东路二段160号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从事初中教育教学等工作。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31</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广元市利州区大东英才学校</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广元市利州区东坝街道陈家壕社区544号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从事初中教育教学等工作。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32</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广元市利州区北街幼儿园</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广元市利州区嘉陵街道政府街132号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从事学前教育教学等工作。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33</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广元市树人幼儿园</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广元市利州区河西街道东风坪社区001号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从事学前教育教学等工作。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34</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广元市机关幼儿园</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广元市利州区东坝街道翠屏社区新民街150号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从事学前教育教学等工作。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35</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广元市利州区东城实验小学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广元市利州区苴国路433号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36</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广元市利州区南鹰小学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广元市利州区郑州路386号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37</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广元市实验小学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广元市利州区东坝街道翠屏社区滨河北路一段171号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38</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广元市利州区北街小学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广元市利州区北街238号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78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39</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广元市利州区宝珠小学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广元市利州区三堆镇宝珠社区一组</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67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40</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广元市利州区清河小学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四川省广元市利州区金洞乡石青村二组001号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r>
        <w:tblPrEx>
          <w:tblCellMar>
            <w:top w:w="0" w:type="dxa"/>
            <w:left w:w="28" w:type="dxa"/>
            <w:bottom w:w="0" w:type="dxa"/>
            <w:right w:w="28" w:type="dxa"/>
          </w:tblCellMar>
        </w:tblPrEx>
        <w:trPr>
          <w:trHeight w:val="61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41</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spacing w:val="-11"/>
                <w:kern w:val="2"/>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kern w:val="2"/>
                <w:sz w:val="20"/>
                <w:szCs w:val="20"/>
                <w:u w:val="none"/>
                <w:lang w:val="en-US" w:eastAsia="zh-CN" w:bidi="ar-SA"/>
                <w14:textFill>
                  <w14:solidFill>
                    <w14:schemeClr w14:val="tx1"/>
                  </w14:solidFill>
                </w14:textFill>
              </w:rPr>
              <w:t>广元市利州区教育局</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广元市利州区金洞小学</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全额预算</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四川省广元市利州区金洞乡白龙湖社区长安路1号</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topLinePunct w:val="0"/>
              <w:autoSpaceDE/>
              <w:autoSpaceDN/>
              <w:bidi w:val="0"/>
              <w:adjustRightInd/>
              <w:snapToGrid/>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从事小学教育教学等工作。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08AE6383"/>
    <w:rsid w:val="08AE6383"/>
    <w:rsid w:val="360B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2023-09-26T12:21:00Z</dcterms:created>
  <dc:creator>Café.</dc:creator>
  <cp:lastModifiedBy>Café.</cp:lastModifiedBy>
  <dcterms:modified xsi:type="dcterms:W3CDTF">2023-09-27T12:38:12Z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7C20DF4FD1B143AC9881183167EF63D1_11</vt:lpwstr>
  </property>
</Properties>
</file>