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附件</w:t>
      </w:r>
      <w:r>
        <w:rPr>
          <w:rFonts w:ascii="黑体" w:eastAsia="黑体"/>
          <w:color w:val="000000" w:themeColor="text1"/>
          <w:sz w:val="28"/>
          <w:szCs w:val="28"/>
          <w14:textFill>
            <w14:solidFill>
              <w14:schemeClr w14:val="tx1"/>
            </w14:solidFill>
          </w14:textFill>
        </w:rPr>
        <w:t>5</w:t>
      </w: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ascii="方正小标宋简体" w:eastAsia="方正小标宋简体"/>
          <w:color w:val="000000" w:themeColor="text1"/>
          <w:sz w:val="44"/>
          <w:szCs w:val="44"/>
          <w14:textFill>
            <w14:solidFill>
              <w14:schemeClr w14:val="tx1"/>
            </w14:solidFill>
          </w14:textFill>
        </w:rPr>
      </w:pPr>
      <w:bookmarkStart w:id="0" w:name="_GoBack"/>
      <w:r>
        <w:rPr>
          <w:rFonts w:hint="eastAsia" w:ascii="方正小标宋简体" w:eastAsia="方正小标宋简体"/>
          <w:color w:val="000000" w:themeColor="text1"/>
          <w:sz w:val="44"/>
          <w:szCs w:val="44"/>
          <w14:textFill>
            <w14:solidFill>
              <w14:schemeClr w14:val="tx1"/>
            </w14:solidFill>
          </w14:textFill>
        </w:rPr>
        <w:t>政策性加分相关规定</w:t>
      </w:r>
    </w:p>
    <w:bookmarkEnd w:id="0"/>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按照省委组织部、省人事厅等九部门《关于进一步完善“三支一扶”计划志愿者有关政策的通知》（川人发〔</w:t>
      </w:r>
      <w:r>
        <w:rPr>
          <w:rFonts w:ascii="仿宋_GB2312" w:eastAsia="仿宋_GB2312"/>
          <w:color w:val="000000" w:themeColor="text1"/>
          <w:sz w:val="32"/>
          <w:szCs w:val="32"/>
          <w14:textFill>
            <w14:solidFill>
              <w14:schemeClr w14:val="tx1"/>
            </w14:solidFill>
          </w14:textFill>
        </w:rPr>
        <w:t>2007</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16</w:t>
      </w:r>
      <w:r>
        <w:rPr>
          <w:rFonts w:hint="eastAsia" w:ascii="仿宋_GB2312" w:eastAsia="仿宋_GB2312"/>
          <w:color w:val="000000" w:themeColor="text1"/>
          <w:sz w:val="32"/>
          <w:szCs w:val="32"/>
          <w14:textFill>
            <w14:solidFill>
              <w14:schemeClr w14:val="tx1"/>
            </w14:solidFill>
          </w14:textFill>
        </w:rPr>
        <w:t>号）和省委组织部、省民政厅、省人事厅等五部门《关于实施“社工人才百人计划”的通知》（川组通〔</w:t>
      </w:r>
      <w:r>
        <w:rPr>
          <w:rFonts w:ascii="仿宋_GB2312" w:eastAsia="仿宋_GB2312"/>
          <w:color w:val="000000" w:themeColor="text1"/>
          <w:sz w:val="32"/>
          <w:szCs w:val="32"/>
          <w14:textFill>
            <w14:solidFill>
              <w14:schemeClr w14:val="tx1"/>
            </w14:solidFill>
          </w14:textFill>
        </w:rPr>
        <w:t>2007</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37</w:t>
      </w:r>
      <w:r>
        <w:rPr>
          <w:rFonts w:hint="eastAsia" w:ascii="仿宋_GB2312" w:eastAsia="仿宋_GB2312"/>
          <w:color w:val="000000" w:themeColor="text1"/>
          <w:sz w:val="32"/>
          <w:szCs w:val="32"/>
          <w14:textFill>
            <w14:solidFill>
              <w14:schemeClr w14:val="tx1"/>
            </w14:solidFill>
          </w14:textFill>
        </w:rPr>
        <w:t>号）等文件精神，参加“三支一扶”计划、“大学生志愿服务西部计划”、“社工人才百人计划”以及“农村义务教育阶段学校教师特设岗位计划”服务期满且考核合格（或优秀）的志愿者，报考事业单位工作人员的，在乡镇及以下基层每服务满</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周年，可享受笔试总成绩加</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分、最高不超过</w:t>
      </w:r>
      <w:r>
        <w:rPr>
          <w:rFonts w:ascii="仿宋_GB2312" w:eastAsia="仿宋_GB2312"/>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分的政策性加分</w:t>
      </w:r>
      <w:r>
        <w:rPr>
          <w:rFonts w:hint="eastAsia" w:ascii="仿宋_GB2312" w:eastAsia="仿宋_GB2312"/>
          <w:color w:val="000000" w:themeColor="text1"/>
          <w:sz w:val="32"/>
          <w:szCs w:val="32"/>
          <w:lang w:eastAsia="zh-CN"/>
          <w14:textFill>
            <w14:solidFill>
              <w14:schemeClr w14:val="tx1"/>
            </w14:solidFill>
          </w14:textFill>
        </w:rPr>
        <w:t>，如已享受过</w:t>
      </w:r>
      <w:r>
        <w:rPr>
          <w:rFonts w:hint="eastAsia" w:ascii="仿宋_GB2312" w:eastAsia="仿宋_GB2312"/>
          <w:color w:val="000000" w:themeColor="text1"/>
          <w:sz w:val="32"/>
          <w:szCs w:val="32"/>
          <w14:textFill>
            <w14:solidFill>
              <w14:schemeClr w14:val="tx1"/>
            </w14:solidFill>
          </w14:textFill>
        </w:rPr>
        <w:t>；其中，“大学生志愿服务西部计划”人员，服务满2年才能享受加分政策。</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按照省委组织部、省人力资源和社会保障厅《关于大学生村（社区）干部报考公务员和事业单位工作人员享受加分政策有关问题的通知》（川组通〔</w:t>
      </w:r>
      <w:r>
        <w:rPr>
          <w:rFonts w:ascii="仿宋_GB2312" w:eastAsia="仿宋_GB2312"/>
          <w:color w:val="000000" w:themeColor="text1"/>
          <w:sz w:val="32"/>
          <w:szCs w:val="32"/>
          <w14:textFill>
            <w14:solidFill>
              <w14:schemeClr w14:val="tx1"/>
            </w14:solidFill>
          </w14:textFill>
        </w:rPr>
        <w:t>2010</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号）等文件精神，选聘到村（社区）任职期满（两年及以上）且年度考核合格（或优秀）的大学生干部，报考事业单位工作人员的，每工作满</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周年，笔试总成绩加</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分，被县以上组织人社部门评为优秀的（评为优秀指的是表彰优秀，不含年度考核优秀，请在报名时提供表彰文件复印件并加盖组织人社部门公章）另加</w:t>
      </w: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分，加分可按工作年数和获奖次数累积计算。</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按照省委组织部、省人力资源和社会保障厅《关于退役大学生士兵报考事业单位享受基层服务项目服务期满大学生同等待遇问题的通知》（川人社办发〔</w:t>
      </w:r>
      <w:r>
        <w:rPr>
          <w:rFonts w:ascii="仿宋_GB2312" w:eastAsia="仿宋_GB2312"/>
          <w:color w:val="000000" w:themeColor="text1"/>
          <w:sz w:val="32"/>
          <w:szCs w:val="32"/>
          <w14:textFill>
            <w14:solidFill>
              <w14:schemeClr w14:val="tx1"/>
            </w14:solidFill>
          </w14:textFill>
        </w:rPr>
        <w:t>2012</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406</w:t>
      </w:r>
      <w:r>
        <w:rPr>
          <w:rFonts w:hint="eastAsia" w:ascii="仿宋_GB2312" w:eastAsia="仿宋_GB2312"/>
          <w:color w:val="000000" w:themeColor="text1"/>
          <w:sz w:val="32"/>
          <w:szCs w:val="32"/>
          <w14:textFill>
            <w14:solidFill>
              <w14:schemeClr w14:val="tx1"/>
            </w14:solidFill>
          </w14:textFill>
        </w:rPr>
        <w:t>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w:t>
      </w:r>
      <w:r>
        <w:rPr>
          <w:rFonts w:hint="eastAsia" w:ascii="仿宋_GB2312" w:eastAsia="仿宋_GB2312"/>
          <w:color w:val="000000" w:themeColor="text1"/>
          <w:sz w:val="32"/>
          <w:szCs w:val="32"/>
          <w:lang w:eastAsia="zh-CN"/>
          <w14:textFill>
            <w14:solidFill>
              <w14:schemeClr w14:val="tx1"/>
            </w14:solidFill>
          </w14:textFill>
        </w:rPr>
        <w:t>区</w:t>
      </w:r>
      <w:r>
        <w:rPr>
          <w:rFonts w:hint="eastAsia" w:ascii="仿宋_GB2312" w:eastAsia="仿宋_GB2312"/>
          <w:color w:val="000000" w:themeColor="text1"/>
          <w:sz w:val="32"/>
          <w:szCs w:val="32"/>
          <w14:textFill>
            <w14:solidFill>
              <w14:schemeClr w14:val="tx1"/>
            </w14:solidFill>
          </w14:textFill>
        </w:rPr>
        <w:t>事业单位时，在公共科目笔试与专业知识笔试按比例折合后、与面试成绩折合前的笔试总成绩中加</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分。在此基础上，被部队团级（含）以上机关评为优秀士兵或荣立三等功奖励的，另加</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分；荣立二等功及以上奖励的另加</w:t>
      </w:r>
      <w:r>
        <w:rPr>
          <w:rFonts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分。上述加分项目可累积计算，但最高不超过</w:t>
      </w:r>
      <w:r>
        <w:rPr>
          <w:rFonts w:ascii="仿宋_GB2312" w:eastAsia="仿宋_GB2312"/>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分。在服现役期间受过处分的人员，以及具有两年以上服现役经历退出现役复学、报考时尚未毕业的普通高等教育在校生，不享受上述加分政策。</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同时符合多项加分规定的，按就高但不累加的原则加分。已按规定享受基层服务项目政策性加分考入机关事业单位的人员再次参加招考的，不再享受同项目加分政策。根据我省统一要求，报考我省事业单位时为在编的公务员、事业单位人员和工勤人员（包括曾经享受各类优惠政策进入机关事业单位，现不属于在编的公务员、事业单位人员和工勤人员）不能享受“三支一扶”“西部志愿者”“退役大学生士兵”等基层服务项目人员加分政策。</w:t>
      </w:r>
    </w:p>
    <w:p>
      <w:pPr>
        <w:keepNext w:val="0"/>
        <w:keepLines w:val="0"/>
        <w:pageBreakBefore w:val="0"/>
        <w:widowControl w:val="0"/>
        <w:kinsoku/>
        <w:wordWrap/>
        <w:overflowPunct/>
        <w:topLinePunct w:val="0"/>
        <w:autoSpaceDE/>
        <w:autoSpaceDN/>
        <w:bidi w:val="0"/>
        <w:spacing w:line="576" w:lineRule="exact"/>
        <w:textAlignment w:val="auto"/>
      </w:pPr>
      <w:r>
        <w:rPr>
          <w:rFonts w:ascii="仿宋_GB2312" w:eastAsia="仿宋_GB2312"/>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申请加分的报考人员，应将服务所在地县以上有关部门出具的有效证明、考核材料和服务证书原件交</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广元市利州区人事考试中心</w:t>
      </w:r>
      <w:r>
        <w:rPr>
          <w:rFonts w:hint="eastAsia" w:ascii="仿宋_GB2312" w:eastAsia="仿宋_GB2312"/>
          <w:color w:val="000000" w:themeColor="text1"/>
          <w:sz w:val="32"/>
          <w:szCs w:val="32"/>
          <w14:textFill>
            <w14:solidFill>
              <w14:schemeClr w14:val="tx1"/>
            </w14:solidFill>
          </w14:textFill>
        </w:rPr>
        <w:t>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审查部门留存。</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5MTIwMmUzZDllMTdkZjU4ZTVhYzY5OTkxM2EzZTgifQ=="/>
  </w:docVars>
  <w:rsids>
    <w:rsidRoot w:val="76DC0240"/>
    <w:rsid w:val="76DC0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2023-09-26T12:27:00Z</dcterms:created>
  <dc:creator>Café.</dc:creator>
  <cp:lastModifiedBy>Café.</cp:lastModifiedBy>
  <dcterms:modified xsi:type="dcterms:W3CDTF">2023-09-26T12:27:59Z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3993F41A74544639B4F6516FCB872CE8_11</vt:lpwstr>
  </property>
</Properties>
</file>