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600" w:lineRule="exact"/>
        <w:jc w:val="center"/>
        <w:outlineLvl w:val="0"/>
        <w:rPr>
          <w:rFonts w:ascii="宋体" w:hAnsi="宋体" w:eastAsia="方正小标宋简体" w:cs="方正小标宋简体"/>
          <w:b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b/>
          <w:bCs/>
          <w:sz w:val="44"/>
          <w:szCs w:val="44"/>
        </w:rPr>
        <w:t>新津区情况简介</w:t>
      </w:r>
    </w:p>
    <w:p>
      <w:pPr>
        <w:overflowPunct w:val="0"/>
        <w:spacing w:line="600" w:lineRule="exact"/>
        <w:ind w:firstLine="643" w:firstLineChars="200"/>
        <w:rPr>
          <w:rFonts w:ascii="宋体" w:hAnsi="宋体" w:eastAsia="黑体" w:cs="黑体"/>
          <w:b/>
          <w:bCs/>
          <w:sz w:val="32"/>
          <w:szCs w:val="32"/>
        </w:rPr>
      </w:pPr>
    </w:p>
    <w:p>
      <w:pPr>
        <w:overflowPunct w:val="0"/>
        <w:spacing w:line="600" w:lineRule="exact"/>
        <w:ind w:firstLine="643" w:firstLineChars="200"/>
        <w:rPr>
          <w:rFonts w:ascii="宋体" w:hAnsi="宋体" w:eastAsia="仿宋_GB2312" w:cs="仿宋_GB2312"/>
          <w:b/>
          <w:bCs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</w:rPr>
        <w:t>新津位于成都南部，幅员面积330平方公里，辖4街道4镇</w:t>
      </w:r>
      <w:r>
        <w:rPr>
          <w:rFonts w:hint="eastAsia" w:ascii="Times New Roman" w:hAnsi="Times New Roman" w:eastAsia="仿宋_GB2312" w:cs="Times New Roman"/>
          <w:bCs/>
          <w:sz w:val="33"/>
          <w:szCs w:val="33"/>
          <w:lang w:eastAsia="zh-CN"/>
        </w:rPr>
        <w:t>、</w:t>
      </w:r>
      <w:r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  <w:t>81个村（社区）</w:t>
      </w: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</w:rPr>
        <w:t>，</w:t>
      </w:r>
      <w:r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  <w:t>服务管理人口</w:t>
      </w: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约43</w:t>
      </w:r>
      <w:r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  <w:t>万。2</w:t>
      </w: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</w:rPr>
        <w:t>020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年6月撤县设区。2022年，全区实现地区生产总值469.15亿元，增速4.4%，固定资产投资增幅5.6%，规模以上工业增加值增速</w:t>
      </w: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5.8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%，社会消费品零售总额106.00亿元。</w:t>
      </w: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</w:rPr>
        <w:t>连续三年上榜“中国营商环境百佳示范县市”，获评国家农产品质量安全县、四川省县域经济发展先进县、四川省乡村振兴战略先进区，</w:t>
      </w: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eastAsia="zh-CN"/>
        </w:rPr>
        <w:t>纳入</w:t>
      </w: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val="en-US" w:eastAsia="zh-CN"/>
        </w:rPr>
        <w:t>全国首批县域商业建设行动示范县、全省数字乡村试点。</w:t>
      </w:r>
    </w:p>
    <w:p>
      <w:pPr>
        <w:overflowPunct w:val="0"/>
        <w:spacing w:line="600" w:lineRule="exact"/>
        <w:ind w:firstLine="643" w:firstLineChars="200"/>
        <w:rPr>
          <w:rFonts w:hint="eastAsia" w:ascii="宋体" w:hAnsi="宋体" w:eastAsia="黑体" w:cs="黑体"/>
          <w:b/>
          <w:bCs/>
          <w:sz w:val="32"/>
          <w:szCs w:val="32"/>
        </w:rPr>
      </w:pP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当前，新津以全面建设践行新发展理念的公园城市示范区为统领，突出智造立区、农博兴区、数字强区、品质优区，推进“一城两园一区”全域数实融合，全面强化“天府新兴极核城市、数实融合创新城市、成南门户枢纽城市、山水宜居公园城市”职能，高质量建设公园城市典范区，打造“成南新中心、创新公园城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/>
          <w:bCs/>
          <w:kern w:val="2"/>
          <w:sz w:val="32"/>
          <w:szCs w:val="32"/>
          <w:lang w:val="en-US" w:eastAsia="zh-CN" w:bidi="ar-SA"/>
        </w:rPr>
        <w:t>天府新兴极核城市。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新津是国家级天府新区的重要组成部分，是成渝地区双城经济圈建设的重要节点，根据成都新一轮国土空间规划，新津被定位为区域中心城市，与天府新区直管区、龙泉驿区、双流区一同纳入四川天府新区一体化区域。新津是成都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zh-CN" w:eastAsia="zh-CN"/>
        </w:rPr>
        <w:t>首批“三个做优做强”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全域示范试点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zh-CN" w:eastAsia="zh-CN"/>
        </w:rPr>
        <w:t>，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天府新津数智活力区纳入全市“三个做优做强”重点片区，与天府新区、邛崃共建蓉南新兴产业带。新津是成都首批“智慧蓉城”建设试点，聚焦建底座、优服务、惠民生、育生态，搭建“112N”城市数字底座，呈现出“基层服务·报表通”“城市开发·建管通”等一批智慧应用场景，城市全域数字化、智慧化水平不断提升，17项智慧场景应用入选全省新型智慧城市创新示范，荣获2022中国数据管理峰会数据治理最佳实践奖、中国城市发展论坛2022高质量发展创新案例。当前，正加快做优做强以先进智造、天府农博为支撑的核心功能，以数字赋能新城市、新乡村、新文旅、新治理为优势的特色功能，以公园城市为特质的基本功能，促进人口和经济承载弹性空间协同提升，加快打造四川天府新区一体化区域的重要增长极和新的动力源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/>
          <w:bCs/>
          <w:kern w:val="2"/>
          <w:sz w:val="32"/>
          <w:szCs w:val="32"/>
          <w:lang w:val="en-US" w:eastAsia="zh-CN" w:bidi="ar-SA"/>
        </w:rPr>
        <w:t>数实融合创新城市。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新津被誉为民营经济发展的摇篮，从上世纪90年代“民营立县”，到本世纪初“工业强县”、“三次产业”均衡发展，再到当前全域“数实融合”发展。布局</w:t>
      </w:r>
      <w:r>
        <w:rPr>
          <w:rFonts w:hint="default" w:ascii="宋体" w:hAnsi="宋体" w:eastAsia="仿宋_GB2312" w:cs="Times New Roman"/>
          <w:b/>
          <w:bCs/>
          <w:sz w:val="32"/>
          <w:szCs w:val="32"/>
          <w:lang w:val="en-US" w:eastAsia="zh-CN"/>
        </w:rPr>
        <w:t>天府牧山数字新城，突出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宋体" w:hAnsi="宋体" w:eastAsia="仿宋_GB2312" w:cs="Times New Roman"/>
          <w:b/>
          <w:bCs/>
          <w:sz w:val="32"/>
          <w:szCs w:val="32"/>
          <w:lang w:val="en-US" w:eastAsia="zh-CN"/>
        </w:rPr>
        <w:t>数字孪生+人工智能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宋体" w:hAnsi="宋体" w:eastAsia="仿宋_GB2312" w:cs="Times New Roman"/>
          <w:b/>
          <w:bCs/>
          <w:sz w:val="32"/>
          <w:szCs w:val="32"/>
          <w:lang w:val="en-US" w:eastAsia="zh-CN"/>
        </w:rPr>
        <w:t>，培育以数字为特征的新经济产业集群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，推动数字赋能新城市、新产业、新治理，探索打造中小城市数字化转型样板区；布局</w:t>
      </w:r>
      <w:r>
        <w:rPr>
          <w:rFonts w:hint="default" w:ascii="宋体" w:hAnsi="宋体" w:eastAsia="仿宋_GB2312" w:cs="Times New Roman"/>
          <w:b/>
          <w:bCs/>
          <w:sz w:val="32"/>
          <w:szCs w:val="32"/>
          <w:lang w:val="en-US" w:eastAsia="zh-CN"/>
        </w:rPr>
        <w:t>天府智能制造产业园，突出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宋体" w:hAnsi="宋体" w:eastAsia="仿宋_GB2312" w:cs="Times New Roman"/>
          <w:b/>
          <w:bCs/>
          <w:sz w:val="32"/>
          <w:szCs w:val="32"/>
          <w:lang w:val="en-US" w:eastAsia="zh-CN"/>
        </w:rPr>
        <w:t>智能制造+工业互联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宋体" w:hAnsi="宋体" w:eastAsia="仿宋_GB2312" w:cs="Times New Roman"/>
          <w:b/>
          <w:bCs/>
          <w:sz w:val="32"/>
          <w:szCs w:val="32"/>
          <w:lang w:val="en-US" w:eastAsia="zh-CN"/>
        </w:rPr>
        <w:t>，发展智能交通、智能硬件、新能源汽车及储能产业，与天府新区、高新区合作共建天府先进智造产业基地、天府智能硬件产业园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，做大做强以智造为引领的先进制造业集群，打造天府先进智造产业引领区；布局中国</w:t>
      </w:r>
      <w:r>
        <w:rPr>
          <w:rFonts w:hint="default" w:ascii="宋体" w:hAnsi="宋体" w:eastAsia="仿宋_GB2312" w:cs="Times New Roman"/>
          <w:b/>
          <w:bCs/>
          <w:sz w:val="32"/>
          <w:szCs w:val="32"/>
          <w:lang w:val="en-US" w:eastAsia="zh-CN"/>
        </w:rPr>
        <w:t>天府农业博览园，突出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宋体" w:hAnsi="宋体" w:eastAsia="仿宋_GB2312" w:cs="Times New Roman"/>
          <w:b/>
          <w:bCs/>
          <w:sz w:val="32"/>
          <w:szCs w:val="32"/>
          <w:lang w:val="en-US" w:eastAsia="zh-CN"/>
        </w:rPr>
        <w:t>数字农博+乡村振兴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宋体" w:hAnsi="宋体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培育以乡村为场景的现代乡村产业集群，</w:t>
      </w:r>
      <w:r>
        <w:rPr>
          <w:rFonts w:hint="default" w:ascii="宋体" w:hAnsi="宋体" w:eastAsia="仿宋_GB2312" w:cs="Times New Roman"/>
          <w:b/>
          <w:bCs/>
          <w:sz w:val="32"/>
          <w:szCs w:val="32"/>
          <w:lang w:val="en-US" w:eastAsia="zh-CN"/>
        </w:rPr>
        <w:t>促进城乡链接共生发展，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打造天府农博乡村振兴示范区；布局梨花溪文化旅游区，突出“数字文创+场景体验”，壮大以创意为内核的文旅产业集群，打造天府微度假首选地。推动民营经济高质量发展，常态举办“津商·茶叙”活动，出台推动数字赋能实体产业高质量发展、支持数字经济青年人才发展十条等系列政策，设立30亿元产业母基金和3亿元天使投资引导基金，省级以上专精特新企业达到46家。荣获成都工业增加值年均增速先进区、新时代十年成都制造业发展先进单位，获评全国2022优化政务（投资）环境优秀区、全省新时代“两个健康”首批试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宋体" w:hAnsi="宋体" w:eastAsia="仿宋_GB2312" w:cs="宋体"/>
          <w:b/>
          <w:bCs/>
          <w:color w:val="0D0D0D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黑体" w:cs="黑体"/>
          <w:b/>
          <w:bCs/>
          <w:kern w:val="2"/>
          <w:sz w:val="32"/>
          <w:szCs w:val="32"/>
          <w:lang w:val="en-US" w:eastAsia="zh-CN" w:bidi="ar-SA"/>
        </w:rPr>
        <w:t>成南门户枢纽城市。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新津</w:t>
      </w:r>
      <w:r>
        <w:rPr>
          <w:rFonts w:hint="eastAsia" w:ascii="宋体" w:hAnsi="宋体" w:eastAsia="仿宋_GB2312" w:cs="宋体"/>
          <w:b/>
          <w:bCs/>
          <w:color w:val="0D0D0D"/>
          <w:sz w:val="32"/>
          <w:szCs w:val="32"/>
          <w:u w:val="none"/>
        </w:rPr>
        <w:t>古有“南方丝绸古道第一站”美誉</w:t>
      </w:r>
      <w:r>
        <w:rPr>
          <w:rFonts w:hint="eastAsia" w:ascii="宋体" w:hAnsi="宋体" w:eastAsia="仿宋_GB2312" w:cs="宋体"/>
          <w:b/>
          <w:bCs/>
          <w:color w:val="0D0D0D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仿宋_GB2312" w:cs="宋体"/>
          <w:b/>
          <w:bCs/>
          <w:color w:val="0D0D0D"/>
          <w:sz w:val="32"/>
          <w:szCs w:val="32"/>
          <w:u w:val="none"/>
          <w:lang w:val="en-US" w:eastAsia="zh-CN"/>
        </w:rPr>
        <w:t>今有“成都南大门”之称</w:t>
      </w:r>
      <w:r>
        <w:rPr>
          <w:rFonts w:hint="eastAsia" w:ascii="宋体" w:hAnsi="宋体" w:eastAsia="仿宋_GB2312" w:cs="宋体"/>
          <w:b/>
          <w:bCs/>
          <w:color w:val="0D0D0D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是川西南重要交通枢纽，境内已形成地铁、高速路、快速路、国道以及铁路、高铁等多元化交通体系。</w:t>
      </w:r>
      <w:r>
        <w:rPr>
          <w:rFonts w:hint="eastAsia" w:ascii="宋体" w:hAnsi="宋体" w:eastAsia="仿宋_GB2312" w:cs="宋体"/>
          <w:b/>
          <w:bCs/>
          <w:color w:val="0D0D0D"/>
          <w:kern w:val="2"/>
          <w:sz w:val="32"/>
          <w:szCs w:val="32"/>
          <w:u w:val="none"/>
          <w:lang w:val="en-US" w:eastAsia="zh-CN" w:bidi="ar-SA"/>
        </w:rPr>
        <w:t>同时，随着川藏铁路的建设，将与成贵高铁、成昆铁路在新津交汇，进一步织密成都南向轨道交通路网，凸显新津交通区位优势。当前，新津正深度融入成渝地区双城经济圈和成都都市圈建设，持续完善多元化交通体系，着力打造“服务成都、辐射全省”的南向开放重要综合交通枢纽，</w:t>
      </w:r>
      <w:r>
        <w:rPr>
          <w:rFonts w:hint="eastAsia" w:ascii="宋体" w:hAnsi="宋体" w:eastAsia="仿宋_GB2312" w:cs="仿宋_GB2312"/>
          <w:b/>
          <w:bCs/>
          <w:iCs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加快构建形成</w:t>
      </w:r>
      <w:r>
        <w:rPr>
          <w:rFonts w:hint="eastAsia" w:ascii="宋体" w:hAnsi="宋体" w:eastAsia="仿宋_GB2312" w:cs="仿宋_GB2312"/>
          <w:b/>
          <w:bCs/>
          <w:iCs/>
          <w:color w:val="auto"/>
          <w:spacing w:val="0"/>
          <w:sz w:val="32"/>
          <w:szCs w:val="32"/>
          <w:u w:val="none" w:color="auto"/>
          <w:lang w:val="en-US" w:eastAsia="zh-CN"/>
        </w:rPr>
        <w:t>川藏铁路、成贵高铁、成昆铁路、地铁10号线“四轨”轨道交通网，天邛高速、成乐高速、成雅高速、成都二绕高速“四高”高速交通网，天温都、天新邛、天新大、成新蒲、西新大道“五快”交通路网。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/>
          <w:bCs/>
          <w:kern w:val="2"/>
          <w:sz w:val="32"/>
          <w:szCs w:val="32"/>
          <w:lang w:val="en-US" w:eastAsia="zh-CN" w:bidi="ar-SA"/>
        </w:rPr>
        <w:t>山水宜居公园城市。</w:t>
      </w:r>
      <w:r>
        <w:rPr>
          <w:rFonts w:hint="eastAsia" w:ascii="宋体" w:hAnsi="宋体" w:eastAsia="仿宋_GB2312" w:cs="仿宋_GB2312"/>
          <w:b/>
          <w:bCs/>
          <w:iCs/>
          <w:color w:val="auto"/>
          <w:spacing w:val="0"/>
          <w:sz w:val="32"/>
          <w:szCs w:val="32"/>
          <w:u w:val="none" w:color="auto"/>
          <w:lang w:val="en-US" w:eastAsia="zh-CN"/>
        </w:rPr>
        <w:t>新津作为成都最具公园城市实践价值的区域之一，</w:t>
      </w:r>
      <w:r>
        <w:rPr>
          <w:rFonts w:hint="eastAsia" w:ascii="宋体" w:hAnsi="宋体" w:eastAsia="仿宋_GB2312" w:cs="宋体"/>
          <w:b/>
          <w:bCs/>
          <w:color w:val="0D0D0D"/>
          <w:sz w:val="32"/>
          <w:szCs w:val="32"/>
          <w:u w:val="none"/>
        </w:rPr>
        <w:t>境内五河汇聚、平畴沃野，主要河流水岸线超过150公里，河流面积占</w:t>
      </w:r>
      <w:r>
        <w:rPr>
          <w:rFonts w:hint="eastAsia" w:ascii="宋体" w:hAnsi="宋体" w:eastAsia="仿宋_GB2312" w:cs="宋体"/>
          <w:b/>
          <w:bCs/>
          <w:color w:val="0D0D0D"/>
          <w:sz w:val="32"/>
          <w:szCs w:val="32"/>
          <w:u w:val="none"/>
          <w:lang w:val="en-US" w:eastAsia="zh-CN"/>
        </w:rPr>
        <w:t>到</w:t>
      </w:r>
      <w:r>
        <w:rPr>
          <w:rFonts w:hint="eastAsia" w:ascii="宋体" w:hAnsi="宋体" w:eastAsia="仿宋_GB2312" w:cs="宋体"/>
          <w:b/>
          <w:bCs/>
          <w:color w:val="0D0D0D"/>
          <w:sz w:val="32"/>
          <w:szCs w:val="32"/>
          <w:u w:val="none"/>
        </w:rPr>
        <w:t>城市规划区</w:t>
      </w:r>
      <w:r>
        <w:rPr>
          <w:rFonts w:hint="eastAsia" w:ascii="宋体" w:hAnsi="宋体" w:eastAsia="仿宋_GB2312" w:cs="宋体"/>
          <w:b/>
          <w:bCs/>
          <w:color w:val="0D0D0D"/>
          <w:sz w:val="32"/>
          <w:szCs w:val="32"/>
          <w:u w:val="none"/>
          <w:lang w:val="en-US" w:eastAsia="zh-CN"/>
        </w:rPr>
        <w:t>面积的</w:t>
      </w:r>
      <w:r>
        <w:rPr>
          <w:rFonts w:ascii="宋体" w:hAnsi="宋体" w:eastAsia="仿宋_GB2312" w:cs="宋体"/>
          <w:b/>
          <w:bCs/>
          <w:color w:val="0D0D0D"/>
          <w:sz w:val="32"/>
          <w:szCs w:val="32"/>
          <w:u w:val="none"/>
        </w:rPr>
        <w:t>20%</w:t>
      </w:r>
      <w:r>
        <w:rPr>
          <w:rFonts w:hint="eastAsia" w:ascii="宋体" w:hAnsi="宋体" w:eastAsia="仿宋_GB2312" w:cs="宋体"/>
          <w:b/>
          <w:bCs/>
          <w:color w:val="0D0D0D"/>
          <w:sz w:val="32"/>
          <w:szCs w:val="32"/>
          <w:u w:val="none"/>
          <w:lang w:eastAsia="zh-CN"/>
        </w:rPr>
        <w:t>，</w:t>
      </w:r>
      <w:r>
        <w:rPr>
          <w:rFonts w:ascii="宋体" w:hAnsi="宋体" w:eastAsia="仿宋_GB2312" w:cs="Times New Roman"/>
          <w:b/>
          <w:bCs/>
          <w:sz w:val="32"/>
          <w:szCs w:val="32"/>
        </w:rPr>
        <w:t>建成津津绿道超2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ascii="宋体" w:hAnsi="宋体" w:eastAsia="仿宋_GB2312" w:cs="Times New Roman"/>
          <w:b/>
          <w:bCs/>
          <w:sz w:val="32"/>
          <w:szCs w:val="32"/>
        </w:rPr>
        <w:t>0余公里、公园湿地群落1万余亩</w:t>
      </w:r>
      <w:r>
        <w:rPr>
          <w:rFonts w:hint="eastAsia" w:ascii="宋体" w:hAnsi="宋体" w:eastAsia="仿宋_GB2312" w:cs="宋体"/>
          <w:b/>
          <w:bCs/>
          <w:color w:val="0D0D0D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仿宋_GB2312" w:cs="宋体"/>
          <w:b/>
          <w:bCs/>
          <w:color w:val="0D0D0D"/>
          <w:sz w:val="32"/>
          <w:szCs w:val="32"/>
          <w:u w:val="none"/>
        </w:rPr>
        <w:t>拥有长秋山、牧马山等大尺度生态空间</w:t>
      </w:r>
      <w:r>
        <w:rPr>
          <w:rFonts w:hint="eastAsia" w:ascii="宋体" w:hAnsi="宋体" w:eastAsia="仿宋_GB2312" w:cs="宋体"/>
          <w:b/>
          <w:bCs/>
          <w:color w:val="0D0D0D"/>
          <w:sz w:val="32"/>
          <w:szCs w:val="32"/>
          <w:u w:val="none"/>
          <w:lang w:val="en-US" w:eastAsia="zh-CN"/>
        </w:rPr>
        <w:t>和成都市唯一的国家级湿地公园——</w:t>
      </w:r>
      <w:r>
        <w:rPr>
          <w:rFonts w:hint="eastAsia" w:ascii="宋体" w:hAnsi="宋体" w:eastAsia="仿宋_GB2312" w:cs="宋体"/>
          <w:b/>
          <w:bCs/>
          <w:color w:val="0D0D0D"/>
          <w:sz w:val="32"/>
          <w:szCs w:val="32"/>
          <w:u w:val="none"/>
        </w:rPr>
        <w:t>白鹤滩国家湿地公园，</w:t>
      </w:r>
      <w:r>
        <w:rPr>
          <w:rFonts w:ascii="宋体" w:hAnsi="宋体" w:eastAsia="仿宋_GB2312" w:cs="Times New Roman"/>
          <w:b/>
          <w:bCs/>
          <w:sz w:val="32"/>
          <w:szCs w:val="32"/>
        </w:rPr>
        <w:t>拥有被誉为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eastAsia="zh-CN"/>
        </w:rPr>
        <w:t>“</w:t>
      </w:r>
      <w:r>
        <w:rPr>
          <w:rFonts w:ascii="宋体" w:hAnsi="宋体" w:eastAsia="仿宋_GB2312" w:cs="Times New Roman"/>
          <w:b/>
          <w:bCs/>
          <w:sz w:val="32"/>
          <w:szCs w:val="32"/>
        </w:rPr>
        <w:t>长江上游文明之源、中华文明之光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eastAsia="zh-CN"/>
        </w:rPr>
        <w:t>”</w:t>
      </w:r>
      <w:r>
        <w:rPr>
          <w:rFonts w:ascii="宋体" w:hAnsi="宋体" w:eastAsia="仿宋_GB2312" w:cs="Times New Roman"/>
          <w:b/>
          <w:bCs/>
          <w:sz w:val="32"/>
          <w:szCs w:val="32"/>
        </w:rPr>
        <w:t>的成都平原史前文明——宝墩遗址，</w:t>
      </w:r>
      <w:r>
        <w:rPr>
          <w:rFonts w:hint="eastAsia" w:ascii="宋体" w:hAnsi="宋体" w:eastAsia="仿宋_GB2312" w:cs="宋体"/>
          <w:b/>
          <w:bCs/>
          <w:color w:val="0D0D0D"/>
          <w:sz w:val="32"/>
          <w:szCs w:val="32"/>
          <w:u w:val="none"/>
        </w:rPr>
        <w:t>是国家生态县、国家生态文明示范区和四川省旅游强县</w:t>
      </w:r>
      <w:r>
        <w:rPr>
          <w:rFonts w:hint="eastAsia" w:ascii="宋体" w:hAnsi="宋体" w:eastAsia="仿宋_GB2312" w:cs="宋体"/>
          <w:b/>
          <w:bCs/>
          <w:color w:val="0D0D0D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仿宋_GB2312" w:cs="宋体"/>
          <w:b/>
          <w:bCs/>
          <w:color w:val="0D0D0D"/>
          <w:sz w:val="32"/>
          <w:szCs w:val="32"/>
          <w:u w:val="none"/>
          <w:lang w:val="en-US" w:eastAsia="zh-CN"/>
        </w:rPr>
        <w:t>入围天府旅游名县候选名单</w:t>
      </w:r>
      <w:r>
        <w:rPr>
          <w:rFonts w:hint="eastAsia" w:ascii="宋体" w:hAnsi="宋体" w:eastAsia="仿宋_GB2312" w:cs="宋体"/>
          <w:b/>
          <w:bCs/>
          <w:color w:val="0D0D0D"/>
          <w:sz w:val="32"/>
          <w:szCs w:val="32"/>
          <w:u w:val="none"/>
        </w:rPr>
        <w:t>。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近年来，新津大力推动公服供给与市民期盼精准匹配，持续提升高品质公共服务精准供给能力，先后</w:t>
      </w:r>
      <w:r>
        <w:rPr>
          <w:rFonts w:hint="default" w:ascii="宋体" w:hAnsi="宋体" w:eastAsia="仿宋_GB2312" w:cs="Times New Roman"/>
          <w:b/>
          <w:bCs/>
          <w:sz w:val="32"/>
          <w:szCs w:val="32"/>
          <w:lang w:val="en-US" w:eastAsia="zh-CN"/>
        </w:rPr>
        <w:t>引进成都外国语学校、龙江路小学、石笋街小学、泡桐树小学等一批优质名校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落地</w:t>
      </w:r>
      <w:r>
        <w:rPr>
          <w:rFonts w:hint="default" w:ascii="宋体" w:hAnsi="宋体" w:eastAsia="仿宋_GB2312" w:cs="Times New Roman"/>
          <w:b/>
          <w:bCs/>
          <w:sz w:val="32"/>
          <w:szCs w:val="32"/>
          <w:lang w:val="en-US" w:eastAsia="zh-CN"/>
        </w:rPr>
        <w:t>，建成区中医医院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新院区</w:t>
      </w:r>
      <w:r>
        <w:rPr>
          <w:rFonts w:hint="default" w:ascii="宋体" w:hAnsi="宋体" w:eastAsia="仿宋_GB2312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区</w:t>
      </w:r>
      <w:r>
        <w:rPr>
          <w:rFonts w:hint="default" w:ascii="宋体" w:hAnsi="宋体" w:eastAsia="仿宋_GB2312" w:cs="Times New Roman"/>
          <w:b/>
          <w:bCs/>
          <w:sz w:val="32"/>
          <w:szCs w:val="32"/>
          <w:lang w:val="en-US" w:eastAsia="zh-CN"/>
        </w:rPr>
        <w:t>妇保院新院区、省骨科医院天府分院，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lang w:val="en-US" w:eastAsia="zh-CN"/>
        </w:rPr>
        <w:t>山水宜居公园城市</w:t>
      </w:r>
      <w:r>
        <w:rPr>
          <w:rFonts w:ascii="宋体" w:hAnsi="宋体" w:eastAsia="仿宋_GB2312" w:cs="Times New Roman"/>
          <w:b/>
          <w:bCs/>
          <w:sz w:val="32"/>
          <w:szCs w:val="32"/>
        </w:rPr>
        <w:t>初步呈现。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NWE2MzIwNDgzNGY3ZDY2NjEwNjUzMTllMGFjZjAifQ=="/>
  </w:docVars>
  <w:rsids>
    <w:rsidRoot w:val="40FD11C5"/>
    <w:rsid w:val="40FD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78" w:lineRule="exact"/>
      <w:ind w:firstLine="200" w:firstLineChars="200"/>
    </w:pPr>
    <w:rPr>
      <w:rFonts w:ascii="宋体" w:hAnsi="宋体" w:eastAsia="仿宋_GB2312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2023-09-25T08:09:00Z</dcterms:created>
  <dc:creator>猪七哥</dc:creator>
  <cp:lastModifiedBy>猪七哥</cp:lastModifiedBy>
  <dcterms:modified xsi:type="dcterms:W3CDTF">2023-09-25T08:09:22Z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EB95A459C1444B1A89DBB0A11A60ECA8_11</vt:lpwstr>
  </property>
</Properties>
</file>