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我已仔细阅读《朔州市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平鲁区</w:t>
      </w: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招聘大学毕业生到村（社区）工作和事业单位工作人员公告》及《事业单位公开招聘违纪违规行为处理规定》等资料，清楚并理解其内容。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一、自觉遵守事业单位公开招聘考试聘用的有关政策；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二、真实、准确地提供本人个人信息、证明资料、证件等相关材料；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四、认真履行报考人员的各项义务；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五、遵守考试纪律，服从考试安排，不舞弊或协助他人舞弊；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六、如出现以下情形视为自动放弃本次考试: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(1)未在规定时间内提交完整报考信息的。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(2)未在规定时间内下载打印或领取《准考证》的。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(3)未在规定时间进入考场的。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(4)未在规定时间资格复审的。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七、整个招聘考试期间，考生本人保证通讯畅通，因通讯不畅造成的后果，自愿承担相应责任。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八、本人会及时查看朔州市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平鲁区人民政府</w:t>
      </w:r>
      <w:r>
        <w:rPr>
          <w:rFonts w:hint="eastAsia" w:ascii="仿宋" w:hAnsi="仿宋" w:eastAsia="仿宋" w:cs="仿宋"/>
          <w:sz w:val="32"/>
          <w:szCs w:val="32"/>
        </w:rPr>
        <w:t>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http://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"http://www.szpinglu.gov.cn/"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szpinglu.gov.cn)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上关于招聘的相关公告。由于本人未及时查看公告的相关信息而造成的不良后果，责任自负。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TA2NDY4NTUwYjkzMjFmMWY2Y2JhMGE2MDIzMDAifQ=="/>
  </w:docVars>
  <w:rsids>
    <w:rsidRoot w:val="00000000"/>
    <w:rsid w:val="687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2023-10-12T07:46:32Z</dcterms:created>
  <dc:creator>acer</dc:creator>
  <cp:lastModifiedBy>懒猫儿～</cp:lastModifiedBy>
  <dcterms:modified xsi:type="dcterms:W3CDTF">2023-10-12T07:49:27Z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ED54FE31551A40D08C809186A5286A70_13</vt:lpwstr>
  </property>
</Properties>
</file>