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5: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  <w:t>未被失信惩戒承诺书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</w:rPr>
        <w:t>郑重承诺 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本人若进入考察阶段，将提供个人征信报告等政审材料。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right="0" w:firstLine="5461" w:firstLineChars="1700"/>
        <w:jc w:val="both"/>
        <w:rPr>
          <w:rFonts w:hint="default" w:eastAsiaTheme="minorEastAsia"/>
          <w:lang w:val="en-US" w:eastAsia="zh-CN"/>
        </w:rPr>
      </w:pPr>
      <w:r>
        <w:rPr>
          <w:b/>
          <w:bCs/>
          <w:sz w:val="32"/>
          <w:szCs w:val="32"/>
        </w:rPr>
        <w:t>承诺人签名：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1"/>
        <w:jc w:val="right"/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Calibri" w:hAnsi="Calibri" w:eastAsia="宋体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0F9E7978"/>
    <w:rsid w:val="0F9E7978"/>
    <w:rsid w:val="36210CF5"/>
    <w:rsid w:val="634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2023-05-26T02:41:00Z</dcterms:created>
  <dc:creator>Administrator</dc:creator>
  <cp:lastModifiedBy>Administrator</cp:lastModifiedBy>
  <dcterms:modified xsi:type="dcterms:W3CDTF">2023-09-22T01:17:23Z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4E3937E6EF404093954BE79EA0744AC5_13</vt:lpwstr>
  </property>
</Properties>
</file>