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sz w:val="32"/>
          <w:szCs w:val="32"/>
          <w:lang w:val="en-US" w:eastAsia="zh-CN"/>
        </w:rPr>
      </w:pPr>
      <w:r>
        <w:rPr>
          <w:rStyle w:val="5"/>
          <w:sz w:val="32"/>
          <w:szCs w:val="32"/>
          <w:lang w:val="en-US" w:eastAsia="zh-CN" w:bidi="ar"/>
        </w:rPr>
        <w:t>附件1：</w:t>
      </w:r>
    </w:p>
    <w:p>
      <w:pPr>
        <w:pStyle w:val="2"/>
        <w:rPr>
          <w:rFonts w:hint="default"/>
          <w:b w:val="0"/>
          <w:bCs w:val="0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盐亭县粮油购销中心站公开招聘计划表</w:t>
      </w:r>
      <w:bookmarkEnd w:id="0"/>
    </w:p>
    <w:tbl>
      <w:tblPr>
        <w:tblStyle w:val="3"/>
        <w:tblW w:w="0" w:type="auto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80"/>
        <w:gridCol w:w="1180"/>
        <w:gridCol w:w="824"/>
        <w:gridCol w:w="7319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岗位职责及资格条件要求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办公室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一、岗位职责: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1.负责办公行文的收发管理；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2.负责部门行政制度、流程的起草；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3.负责办公用品的采购、领取管理；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4.负责公司活动的组织、费用的管控；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5.负责公司各类文件的打印、收集、整理工作；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6.负责做好各类会议的会议纪要；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7.完成领导临时交办任务。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二、任职条件: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1.大专及以上学历，专业不限；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2.有较强的书面和口头表达能力、良好的判断力和亲和力、较强的人际交往和环境适应能力；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3.1年以上行政相关工作经验优先；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4.有较强的综合协调和公关能力；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5.熟练使用相关办公软件,具备基本的网络知识；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办公室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项目专员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1.负责对工程项目的质量、进度、安全生产、文明施工管理；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2.协调项目周边的环境为正常施工创造条件；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3.参与工程技术交底，对施工方案优化建议；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4.监督管理实施单位合同履行情况；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5.负责对项目资料的审查；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6.对工地现场突发事件的紧急处理并向有关单位汇报；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7.负责对工程建设全过程进行具体组织、实施、指导、协调、监督；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8.配合财务对项目资金计划与拨付；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9.配合工程项目竣工、结算、审计、交付等工作；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10.完成上级领导交办的其他事项。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8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二、任职条件：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1.男女不限，独立性和执行力强，有良好的沟通能力，熟悉国家相关政策法规和建筑工程专业知识；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2.大专及以上学历，专业不限；工程管理、土木工程、建筑环境、工程造价、机电一体化及电气自动化等工程类相关专业优先；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3.有相关资质证书优先；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4.熟练使用word、excel办公软件，具备ps、cad基本的操作技能；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5.工作细心，具备良好的职业素养、具有良好的沟通协调能力和团队合作精神；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6.能适应短期出差；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7.特别优秀者可适当放宽相关条件。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财会科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一、岗位职责：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1.按照会计制度规定的方法和程序，取得、填制和审核会计凭证，设置会计科目和会计帐簿，及时、准确的记帐和核算，按期编制会计报表；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2.负责收入、成本、费用的核算和分析；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3.负责往来帐的登记，保管好相关的合同、帐表、资料；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4.建立财产清查制度，保证帐簿记录与实物、款项相符；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5.负责纳税申报及完税工作；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6.保证各种会计凭证、会计帐簿、会计报表及其他会计资料的记录真实、准确、完整，并符合会计制度的规定；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7.建立会计档案，妥善保管各种会计凭证、会计帐簿、会计报表及其他会计资料；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8.遵守公司纪律和规章制度、保守公司秘密；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9.完成领导交办的其他工作。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二、任职条件：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1.大专及以上学历，专业不限；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2.1年以上商贸或工业企业会计工作经验优先；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3.熟悉商贸或工业企业财务知识、会计核算等相关知识；熟悉国家相关税务法律法规政策，熟练掌握国家的财务、会计、税务等规范性操作要求；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4.具有会计初级职称，有会计中级职称者优先；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5.具备良好财务职业道德，工作态度踏实、主动，责任心强，能够吃苦耐劳，具有良好的敬业精神和团队协作意识，较好沟通协调和解决问题的能力；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/>
                <w:i w:val="0"/>
                <w:iCs w:val="0"/>
                <w:sz w:val="24"/>
                <w:szCs w:val="24"/>
                <w:lang w:val="en-US" w:eastAsia="zh-CN" w:bidi="ar"/>
              </w:rPr>
              <w:t>6.特别优秀者可适当放宽相关条件。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盐亭县</w:t>
            </w:r>
          </w:p>
        </w:tc>
      </w:tr>
    </w:tbl>
    <w:p/>
    <w:sectPr>
      <w:pgSz w:w="16838" w:h="11906" w:orient="landscape"/>
      <w:pgMar w:top="1587" w:right="2098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600B"/>
    <w:rsid w:val="703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5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2023-10-18T03:03:00Z</dcterms:created>
  <dc:creator>丫丫丫丫丫</dc:creator>
  <cp:lastModifiedBy>丫丫丫丫丫</cp:lastModifiedBy>
  <dcterms:modified xsi:type="dcterms:W3CDTF">2023-10-18T03:06:17Z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2A2CF68AD03F4B56B6DE32620444E939</vt:lpwstr>
  </property>
</Properties>
</file>