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Style w:val="5"/>
          <w:rFonts w:hint="eastAsia" w:ascii="宋体" w:hAnsi="宋体" w:eastAsia="宋体" w:cs="宋体"/>
          <w:i w:val="0"/>
          <w:iCs w:val="0"/>
          <w:sz w:val="32"/>
          <w:szCs w:val="32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i w:val="0"/>
          <w:iCs w:val="0"/>
          <w:sz w:val="32"/>
          <w:szCs w:val="32"/>
          <w:lang w:val="en-US" w:eastAsia="zh-CN" w:bidi="ar"/>
        </w:rPr>
        <w:t>附件2：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盐亭县粮油购销中心站应聘报名表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20" w:lineRule="exact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报名时间：   年   月  日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507"/>
        <w:gridCol w:w="1250"/>
        <w:gridCol w:w="1394"/>
        <w:gridCol w:w="1372"/>
        <w:gridCol w:w="1372"/>
        <w:gridCol w:w="1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3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现住址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</w:t>
            </w:r>
          </w:p>
          <w:p>
            <w:pPr>
              <w:pStyle w:val="2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学位</w:t>
            </w:r>
          </w:p>
        </w:tc>
        <w:tc>
          <w:tcPr>
            <w:tcW w:w="29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0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所学专业</w:t>
            </w:r>
          </w:p>
        </w:tc>
        <w:tc>
          <w:tcPr>
            <w:tcW w:w="29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0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现工作部门及职务</w:t>
            </w:r>
          </w:p>
        </w:tc>
        <w:tc>
          <w:tcPr>
            <w:tcW w:w="26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任现职务时间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011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专业技术职称或任职资格</w:t>
            </w:r>
          </w:p>
        </w:tc>
        <w:tc>
          <w:tcPr>
            <w:tcW w:w="2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69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11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是否服从组织安排</w:t>
            </w:r>
          </w:p>
        </w:tc>
        <w:tc>
          <w:tcPr>
            <w:tcW w:w="694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□是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□否   □其他（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  <w:jc w:val="center"/>
        </w:trPr>
        <w:tc>
          <w:tcPr>
            <w:tcW w:w="30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69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30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69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B43A3"/>
    <w:rsid w:val="67EB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2023-10-18T03:06:00Z</dcterms:created>
  <dc:creator>丫丫丫丫丫</dc:creator>
  <cp:lastModifiedBy>丫丫丫丫丫</cp:lastModifiedBy>
  <dcterms:modified xsi:type="dcterms:W3CDTF">2023-10-18T03:06:58Z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4F886DB882CA4136879FB5389970B0D5</vt:lpwstr>
  </property>
</Properties>
</file>