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Style w:val="8"/>
          <w:rFonts w:hint="eastAsia" w:ascii="黑体" w:hAnsi="黑体" w:eastAsia="黑体" w:cs="黑体"/>
          <w:b w:val="0"/>
          <w:bCs w:val="0"/>
          <w:color w:val="000000"/>
          <w:spacing w:val="-8"/>
          <w:kern w:val="0"/>
          <w:sz w:val="36"/>
          <w:szCs w:val="36"/>
          <w:lang w:val="en-US" w:eastAsia="zh-CN" w:bidi="ar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00000"/>
          <w:spacing w:val="-8"/>
          <w:kern w:val="0"/>
          <w:sz w:val="36"/>
          <w:szCs w:val="36"/>
          <w:lang w:val="en-US" w:eastAsia="zh-CN" w:bidi="ar"/>
        </w:rPr>
        <w:t>附件2</w:t>
      </w:r>
      <w:bookmarkStart w:id="0" w:name="_GoBack"/>
      <w:bookmarkEnd w:id="0"/>
    </w:p>
    <w:p>
      <w:pPr>
        <w:pStyle w:val="5"/>
        <w:jc w:val="center"/>
        <w:rPr>
          <w:rStyle w:val="8"/>
          <w:rFonts w:hint="eastAsia" w:ascii="黑体" w:hAnsi="黑体" w:eastAsia="黑体" w:cs="黑体"/>
          <w:b w:val="0"/>
          <w:bCs w:val="0"/>
          <w:color w:val="auto"/>
          <w:spacing w:val="-8"/>
          <w:sz w:val="32"/>
          <w:szCs w:val="32"/>
          <w:highlight w:val="none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36"/>
          <w:szCs w:val="36"/>
          <w:lang w:eastAsia="zh-CN"/>
        </w:rPr>
        <w:t>广元市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36"/>
          <w:szCs w:val="36"/>
        </w:rPr>
        <w:t>昭化区202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36"/>
          <w:szCs w:val="36"/>
          <w:lang w:val="en-US" w:eastAsia="zh-CN"/>
        </w:rPr>
        <w:t>3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36"/>
          <w:szCs w:val="36"/>
        </w:rPr>
        <w:t>年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36"/>
          <w:szCs w:val="36"/>
          <w:lang w:val="en-US" w:eastAsia="zh-CN"/>
        </w:rPr>
        <w:t>面向社会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36"/>
          <w:szCs w:val="36"/>
        </w:rPr>
        <w:t>公开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36"/>
          <w:szCs w:val="36"/>
          <w:lang w:eastAsia="zh-CN"/>
        </w:rPr>
        <w:t>招聘急需紧缺专业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8"/>
          <w:sz w:val="36"/>
          <w:szCs w:val="36"/>
        </w:rPr>
        <w:t>人才岗位条件一览表</w:t>
      </w:r>
    </w:p>
    <w:tbl>
      <w:tblPr>
        <w:tblStyle w:val="6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143"/>
        <w:gridCol w:w="1002"/>
        <w:gridCol w:w="1190"/>
        <w:gridCol w:w="1140"/>
        <w:gridCol w:w="3525"/>
        <w:gridCol w:w="675"/>
        <w:gridCol w:w="795"/>
        <w:gridCol w:w="735"/>
        <w:gridCol w:w="945"/>
        <w:gridCol w:w="1305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61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序号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主管部门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单位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类别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岗位编码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所需专业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lang w:eastAsia="zh-CN"/>
              </w:rPr>
              <w:t>招聘名额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  <w:t>学历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</w:rPr>
              <w:t>学位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2"/>
                <w:szCs w:val="22"/>
                <w:lang w:eastAsia="zh-CN"/>
              </w:rPr>
              <w:t>资格条件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其它要求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元坝中学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初中历史教师（专业技术岗位）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231119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历史学（060101）、世界史（060102）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中国史（0602）、世界史（0603）、学科教学（历史）（045109）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具有相应教师资格证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元坝中学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高中政治教师（专业技术岗位）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231120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哲学（010101）、政治学与行政学（030201）、国际政治（030202）、政治学、经济学与哲学（030205T）、科学社会主义（030501）、中国共产党历史（030502）、思想政治教育（030503）、马克思主义理论（030504T）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哲学（0101）、政治学（0302）、马克思主义理论（0305）、学科教学（思政）（045102）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具有相应教师资格证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96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元坝中学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初中地理教师（专业技术岗位）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231121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地理科学（070501）、自然地理与资源环境（070502）、人文地理与城乡规划（070503）、地理信息科学（070504）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地理学（0705）、学科教学（地理）（045110）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具有相应教师资格证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区职业高级中学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高中语文教师（专业技术岗位）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231122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华文教育（040109T）、汉语言文学（050101）、汉语言（050102）、汉语国际教育（050103）、古典文献学（050105）、应用语言学（050106T）、中国语言与文化（050108T）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中国语言文学（0501）、汉语国际教育（0453）、学科教学（语文）(045103)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具有高中或中职教师资格证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3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区职业高级中学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高中数学教师（专业技术岗位）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231123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数学与应用数学（070101）、信息与计算科学（070102）、数理基础科学（070103T）、数据计算及应用（070104T）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数学（0701）、学科教学（数学）（045104）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具有高中或中职教师资格证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男女各2名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4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区职业高级中学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高中英语教师（专业技术岗位）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231124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英语(050201)、翻译(050261)、商务英语(050262)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英语语言文学（050201）、英语笔译（055101）、英语口译（055102）、学科教学（英语）（045108）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具有高中或中职教师资格证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男女各1名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76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区职业高级中学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高中体育教师（专业技术岗位）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231125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体育教育（040201）、运动训练（040202K）、社会体育指导与管理（040203）、武术与民族传统体育（040204K）、运动人体科学（040205）、运动康复（040206T）、休闲体育（040207T）、体能训练（040208T）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体育学（0403）、体育（0452）、学科教学（体育）（045112）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具有高中或中职教师资格证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区职业高级中学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护理专业教师（专业技术岗位）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231126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针灸推拿学（100502K）、中医康复学（100510TK）、中医养生学（100511TK）、康复治疗学（101005）、康复物理治疗（101009T）、康复作业治疗（101010T）、护理学（101101）、健康服务与管理（120410T）、养老服务管理（120414T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护理学（1011）、护理（1054）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相应教师资格证须在试用期内取得，否则解聘；未取得前安排在教学辅助岗位。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男女各1名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40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区职业高级中学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计算机专业教师（专业技术岗位）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231127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电子信息工程（080701）、计算机科学与技术（080901）、软件工程（080902）、网络工程（080903）、信息安全（080904K）、物联网工程（080905）、数字媒体技术（080906）、智能科学与技术（080907T）、空间信息与数字技术（080908T）、电子与计算机工程（080909T）、数据科学与大数据技术(080910T)、网络空间安全（080911TK）、新媒体技术（080912T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计算机科学与技术（0812）、软件工程（0835）、网络空间安全（0839）、网络与信息安全（085412）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相应教师资格证须在试用期内取得，否则解聘；未取得前安排在教学辅助岗位。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10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区职业高级中学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数控技术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应用教师（专业技术岗位）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231128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机械工程（080201）、机械设计制造及其自动化（080202）、材料成型及控制工程（080203）、机械电子工程（080204）、工业设计（080205）、过程装备与控制工程（080206）、机械工艺技术（080209T）、微机电系统工程（080210T）、机电技术教育（080211T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机械工程（0802）、机械（0855）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相应教师资格证须在试用期内取得，否则解聘；未取得前安排在教学辅助岗位。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80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民盟烛光初级中学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初中化学教师（专业技术岗位）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231129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化学（070301）、应用化学（070302）、化学生物学（070303T）、分子科学与工程（070304T）、能源化学（070305T）、化学测量学与技术（070306T）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化学（0703）、化学工程与技术（0817）、学科教学（化学）（045106）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具有相应教师资格证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民盟烛光初级中学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初中语文教师（专业技术岗位）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231130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华文教育（040109T）、汉语言文学（050101）、汉语言（050102）、汉语国际教育（050103）、古典文献学（050105）、应用语言学（050106T）、中国语言与文化（050108T）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中国语言文学（0501）、汉语国际教育（0453）、学科教学（语文）(045103)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具有相应教师资格证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50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元坝镇第一小学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小学数学教师（专业技术岗位）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231131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数学与应用数学（070101）、信息与计算科学（070102）、数理基础科学（070103T）、数据计算及应用（070104T）、小学教育（040107）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数学（0701）、学科教学（数学）（045104）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具有相应教师资格证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男女各1名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69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区实验小学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小学数学教师（专业技术岗位）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231132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数学与应用数学（070101）、信息与计算科学（070102）、数理基础科学（070103T）、数据计算及应用（070104T）、小学教育（040107）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数学（0701）、学科教学（数学）（045104）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具有相应教师资格证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2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区教育局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区实验小学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小学语文教师（专业技术岗位）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231133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汉语言文学（050101）、汉语言（050102）、汉语国际教育（050103）、古典文献学（050105）、应用语言学（050106T）、中国语言与文化（050108T）、华文教育（040109T）、小学教育（040107）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中国语言文学（0501）、汉语国际教育（0453）、学科教学（语文）(045103)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具有相应教师资格证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4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区委办公室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区密钥管理中心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231134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电子信息工程（080701）、计算机科学与技术（080901）、软件工程（080902）、网络工程（080903）、信息安全（080904K）、物联网工程（080905）、数据科学与大数据技术（080910T）、网络空间安全（080911TK）、保密技术（080914TK）、密码科学与技术（080918TK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信息与通信工程（0810）、计算机科学与技术（0812）、软件工程（0835）、网络空间安全（0839）、电子信息（0854）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研究生年龄不超过35周岁，本科生年龄不超过30周岁，需要24小时值班，较适合男性。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区委宣传部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区融媒体中心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主持人（专业技术岗位）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231135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表演（130301）、播音与主持艺术（130309）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新闻传播学（0503）、新闻与传播（0552）、戏剧与影视学（1303）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研究生年龄不超过35周岁，本科生年龄不超过30周岁，普通话一级乙等及以上。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区委宣传部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区融媒体中心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编辑（专业技术岗位）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231136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网络与新媒体（050306T）、数字媒体技术（080906）、影视摄影与制作（130311T）、视觉传达设计（130502）、数字媒体艺术（130508）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新闻传播学（0503）、新闻与传播（0552）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区人力资源和社会保障局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区农民工服务中心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231137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会计学（120203K）、财务管理（120204）、审计学（120207）、财务会计教育（120213T）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会计学（120201）、会计（1253）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区住房和城乡建设局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区建设工程质量安全和燃气消防服务中心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231138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能源与动力工程（080501）、土木工程（081001）、安全工程（082901）、消防工程（083102K）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土木工程（0814）、能源动力（0858）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男女各1名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区交通运输局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区农村公路建设事务中心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231139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材料成型及控制工程（080203）、土木工程（081001）、道路桥梁与渡河工程（081006T）、土木、水利与交通工程（081010T）、交通运输（081801）、交通工程（081802）、智慧交通（081811T）、工程管理（120103）、工程造价（120105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土木工程（0814）、交通运输工程（0823）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区水利局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区河湖保护站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231140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水利水电工程（081101）、智慧水利（081106T）、工程造价（120105）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水利工程（0815）、土木水利（0859）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40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区文化旅游和体育局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区文化旅游事务服务中心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市场营销（120202）、旅游管理（120901K）、旅游管理与服务教育（120904T）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美术学（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130401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考古学（0601）、文物与博物馆（0651）、旅游管理（1254）、美术学（1304）、美术（135107）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87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区卫生健康局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区妇幼保健院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231142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临床医学（100201K)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临床医学（1002）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2"/>
                <w:szCs w:val="22"/>
                <w:lang w:val="en-US" w:eastAsia="zh-CN"/>
              </w:rPr>
              <w:t>研究生年龄不超过35周岁，本科生年龄不超过30周岁，具有执业（助理）医师资格或规培证（含助培证）可放宽至35周岁。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7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区卫生健康局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区中医医院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231143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中医学（100501K)、针灸推拿学（100502K）、中医康复学（100510TK）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中医基础理论（100501）、中医诊断学（100505）、中医骨伤科学（100508）、针灸推拿学（100512）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1"/>
                <w:sz w:val="22"/>
                <w:szCs w:val="22"/>
                <w:lang w:val="en-US" w:eastAsia="zh-CN"/>
              </w:rPr>
              <w:t>研究生年龄不超过35周岁，本科生年龄不超过30周岁，具有执业（助理）医师资格或规培证（含助培证）可放宽至35周岁。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88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相关镇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所属事业单位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231144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汉语言文学（050101）、汉语言（050102）、工程造价（120105）、工程审计（120109T）、工商管理（120201K）、会计学（120203K）、财务管理（120204）、审计学（120207）、农林经济管理（120301）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、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中国语言文学（0501）、汉语国际教育（0453）、管理科学与工程（1201）、工商管理（1202）、农林经济管理（1203）、公共管理（1204）、图书情报与档案管理（1205）、工商管理（1251）、会计（1253）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1.元坝镇、虎跳镇、红岩镇、射箭镇各1名，2.男女各2名，按成绩高低选岗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5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相关镇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所属事业单位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231145</w:t>
            </w:r>
          </w:p>
        </w:tc>
        <w:tc>
          <w:tcPr>
            <w:tcW w:w="3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农学（090101）、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植物保护（090103）、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植物科学与技术（090104）、种子科学与工程（090105）、设施农业科学与工程（090106）、烟草（090108T）、智慧农业（090112T）、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农药化肥（090114T）、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农业资源与环境（090201）、动物医学（090401）、动物药学（090402）、动植物检疫（090403T）、兽医公共卫生（090406TK）林学（090501）、森林保护（090503）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作物学（0901）、园艺学（0902）、农业资源与环境（0903）、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植物保护（0904）、畜牧学（0905）、兽医学（0906）、林学（0907）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学士学位及以上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—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研究生年龄不超过35周岁，本科生年龄不超过30周岁。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1.红岩镇2名、清水镇、磨滩镇各1名，2.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男女各2名，按成绩高低选岗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MWIzYTA2NDk4ZTY1MjU5Zjc1NDBkYTE3YTRhYTUifQ=="/>
  </w:docVars>
  <w:rsids>
    <w:rsidRoot w:val="73AA11DD"/>
    <w:rsid w:val="73AA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00" w:beforeAutospacing="1"/>
    </w:pPr>
  </w:style>
  <w:style w:type="paragraph" w:styleId="4">
    <w:name w:val="Plain Text"/>
    <w:basedOn w:val="1"/>
    <w:semiHidden/>
    <w:qFormat/>
    <w:uiPriority w:val="0"/>
    <w:rPr>
      <w:rFonts w:ascii="宋体" w:hAnsi="Courier New" w:cs="Courier New"/>
      <w:szCs w:val="21"/>
    </w:r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character" w:customStyle="1" w:styleId="8">
    <w:name w:val="1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9">
    <w:name w:val="BodyText1I2"/>
    <w:basedOn w:val="10"/>
    <w:next w:val="1"/>
    <w:qFormat/>
    <w:uiPriority w:val="99"/>
    <w:pPr>
      <w:ind w:firstLine="420" w:firstLineChars="200"/>
    </w:pPr>
  </w:style>
  <w:style w:type="paragraph" w:customStyle="1" w:styleId="10">
    <w:name w:val="BodyTextIndent"/>
    <w:basedOn w:val="1"/>
    <w:next w:val="9"/>
    <w:qFormat/>
    <w:uiPriority w:val="99"/>
    <w:pPr>
      <w:spacing w:after="120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2023-10-23T11:06:00Z</dcterms:created>
  <dc:creator>Jun</dc:creator>
  <cp:lastModifiedBy>Jun</cp:lastModifiedBy>
  <dcterms:modified xsi:type="dcterms:W3CDTF">2023-10-23T11:07:04Z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F52208B31A3244338C4A029125A10E0F_11</vt:lpwstr>
  </property>
</Properties>
</file>