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 w:eastAsiaTheme="minorEastAsia"/>
          <w:sz w:val="28"/>
          <w:szCs w:val="28"/>
        </w:rPr>
        <w:t>附件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个人诚信考试承诺书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鹤壁市淇滨区公开招聘事业单位人员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公告、相关政策和违纪违规处理规定，清楚并理解其内容。我郑重承诺: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一、自觉遵守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事业单位聘用人员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的有关规定及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事业单位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用的有关政策。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二、准确、慎重报考符合条件的职位，并对自己的报名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信息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三、诚信报名，如实填写报名信息，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提供的所有材料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、瞒报，不骗取考试资格，不恶意注册报名信息，不干扰正常的报名秩序。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四、诚信考试，遵守考试纪律，服从考试安排，不舞弊或协助他人舞弊。考后不散布、不传播考试试题，不参与网上不负责任的议论。远离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事业单位聘用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考试违纪违法高压线，避免一次作弊，悔恨终生。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诚信履约，珍惜机会，不轻易放弃，珍惜信誉，认真对待每一个招考环节，认真践行每一项招考要求。特别是进入面试环节后，不临时随意放弃面试、体检、考察、录取资格，以免错失实现职业理想的机会，影响其他考生权益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聘用单位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的正常补员需求。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对违反以上承诺所造成的后果，我自愿承担相应责任。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ZWNmMjliZDg5YmJmZjEzNDZmY2JhNTdhMTJkZTEifQ=="/>
  </w:docVars>
  <w:rsids>
    <w:rsidRoot w:val="701106C6"/>
    <w:rsid w:val="2BF6693D"/>
    <w:rsid w:val="384F5A48"/>
    <w:rsid w:val="4C096572"/>
    <w:rsid w:val="4C553919"/>
    <w:rsid w:val="701106C6"/>
    <w:rsid w:val="79AB488B"/>
    <w:rsid w:val="7EEB89CB"/>
    <w:rsid w:val="E0DDBE4C"/>
    <w:rsid w:val="F7A49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411</Characters>
  <Lines>0</Lines>
  <Paragraphs>0</Paragraphs>
  <TotalTime>17</TotalTime>
  <ScaleCrop>false</ScaleCrop>
  <LinksUpToDate>false</LinksUpToDate>
  <CharactersWithSpaces>430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2023-08-03T15:55:00Z</dcterms:created>
  <dc:creator>leenov</dc:creator>
  <cp:lastModifiedBy>Lenovo</cp:lastModifiedBy>
  <cp:lastPrinted>2023-10-31T08:24:30Z</cp:lastPrinted>
  <dcterms:modified xsi:type="dcterms:W3CDTF">2023-10-31T08:24:42Z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571070830E2A41A9A34F2EFC059819F2_11</vt:lpwstr>
  </property>
</Properties>
</file>