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 xml:space="preserve">1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</w:rPr>
        <w:t>龙门县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  <w:lang w:eastAsia="zh-CN"/>
        </w:rPr>
        <w:t>司法局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</w:rPr>
        <w:t>公开招聘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  <w:lang w:val="en-US" w:eastAsia="zh-CN"/>
        </w:rPr>
        <w:t>编外人员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</w:rPr>
        <w:t>计划表</w:t>
      </w:r>
    </w:p>
    <w:bookmarkEnd w:id="0"/>
    <w:tbl>
      <w:tblPr>
        <w:tblStyle w:val="3"/>
        <w:tblW w:w="0" w:type="auto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10"/>
        <w:gridCol w:w="679"/>
        <w:gridCol w:w="2125"/>
        <w:gridCol w:w="1237"/>
        <w:gridCol w:w="1237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  <w:t>岗位安排及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  <w:t>户籍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  <w:t>学历和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龙门县司法局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A001专职人民调解员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2名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从事婚姻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家庭、领里纠纷、房屋宅基地、合同纠纷、生产经营、损害赔偿、山林纠纷、征地拆迁等矛盾纠纷调解和法治宣传教育工作。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龙门县户籍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大专及以上学历，专业不限。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年龄在18至35周岁（1987年11月14日—2005年11月14日出生）。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A002公证辅助人员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名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从事合同、继承、委托、赠与、遗嘱、婚姻状况、亲属关系、出生、身份、保全证据及提存等公证事项辅助工作。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龙门县户籍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本科及以上学历，专业不限。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年龄在18至35周岁（1987年11月14日—2005年11月14日出生）。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MDc0NWRhOTU1ZDg3ZjQ0MjMwOGUyZjMzNTM4NDIifQ=="/>
  </w:docVars>
  <w:rsids>
    <w:rsidRoot w:val="14404FAF"/>
    <w:rsid w:val="1440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2023-11-07T10:37:00Z</dcterms:created>
  <dc:creator>一只然-</dc:creator>
  <cp:lastModifiedBy>一只然-</cp:lastModifiedBy>
  <dcterms:modified xsi:type="dcterms:W3CDTF">2023-11-07T10:38:42Z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78C9DC4DA3D04445AC17D6CFA86AD72C_11</vt:lpwstr>
  </property>
</Properties>
</file>