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附表2</w:t>
      </w:r>
    </w:p>
    <w:p>
      <w:pPr>
        <w:jc w:val="center"/>
        <w:rPr>
          <w:rFonts w:ascii="黑体" w:hAnsi="黑体" w:eastAsia="黑体"/>
          <w:sz w:val="36"/>
          <w:szCs w:val="36"/>
        </w:rPr>
      </w:pPr>
      <w:r>
        <w:rPr>
          <w:rFonts w:hint="eastAsia" w:ascii="黑体" w:hAnsi="黑体" w:eastAsia="黑体"/>
          <w:sz w:val="36"/>
          <w:szCs w:val="36"/>
        </w:rPr>
        <w:t>台州职业技术学院2023年下半年</w:t>
      </w:r>
      <w:r>
        <w:rPr>
          <w:rFonts w:hint="eastAsia" w:ascii="黑体" w:hAnsi="黑体" w:eastAsia="黑体"/>
          <w:sz w:val="36"/>
          <w:szCs w:val="36"/>
          <w:lang w:val="en-US" w:eastAsia="zh-CN"/>
        </w:rPr>
        <w:t>补充</w:t>
      </w:r>
      <w:r>
        <w:rPr>
          <w:rFonts w:hint="eastAsia" w:ascii="黑体" w:hAnsi="黑体" w:eastAsia="黑体"/>
          <w:sz w:val="36"/>
          <w:szCs w:val="36"/>
        </w:rPr>
        <w:t>计划二</w:t>
      </w:r>
    </w:p>
    <w:p>
      <w:pPr>
        <w:jc w:val="center"/>
        <w:rPr>
          <w:rFonts w:ascii="黑体" w:hAnsi="黑体" w:eastAsia="黑体"/>
          <w:sz w:val="24"/>
          <w:szCs w:val="24"/>
        </w:rPr>
      </w:pPr>
    </w:p>
    <w:tbl>
      <w:tblPr>
        <w:tblStyle w:val="11"/>
        <w:tblW w:w="4831"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1036"/>
        <w:gridCol w:w="1166"/>
        <w:gridCol w:w="3006"/>
        <w:gridCol w:w="1418"/>
        <w:gridCol w:w="696"/>
        <w:gridCol w:w="2950"/>
        <w:gridCol w:w="1054"/>
        <w:gridCol w:w="1125"/>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blHeader/>
        </w:trPr>
        <w:tc>
          <w:tcPr>
            <w:tcW w:w="181" w:type="pct"/>
            <w:tcBorders>
              <w:bottom w:val="single" w:color="auto" w:sz="4" w:space="0"/>
            </w:tcBorders>
            <w:shd w:val="clear" w:color="000000" w:fill="FFFFFF"/>
            <w:vAlign w:val="center"/>
          </w:tcPr>
          <w:p>
            <w:pPr>
              <w:widowControl/>
              <w:snapToGrid w:val="0"/>
              <w:jc w:val="center"/>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序号</w:t>
            </w:r>
          </w:p>
        </w:tc>
        <w:tc>
          <w:tcPr>
            <w:tcW w:w="362" w:type="pct"/>
            <w:tcBorders>
              <w:bottom w:val="single" w:color="auto" w:sz="4" w:space="0"/>
            </w:tcBorders>
            <w:shd w:val="clear" w:color="000000" w:fill="FFFFFF"/>
            <w:vAlign w:val="center"/>
          </w:tcPr>
          <w:p>
            <w:pPr>
              <w:widowControl/>
              <w:snapToGrid w:val="0"/>
              <w:jc w:val="center"/>
              <w:rPr>
                <w:rFonts w:hint="eastAsia" w:ascii="黑体" w:hAnsi="黑体" w:eastAsia="黑体" w:cs="宋体"/>
                <w:kern w:val="0"/>
                <w:sz w:val="20"/>
                <w:szCs w:val="20"/>
              </w:rPr>
            </w:pPr>
            <w:r>
              <w:rPr>
                <w:rFonts w:hint="eastAsia" w:ascii="黑体" w:hAnsi="黑体" w:eastAsia="黑体" w:cs="宋体"/>
                <w:kern w:val="0"/>
                <w:sz w:val="20"/>
                <w:szCs w:val="20"/>
              </w:rPr>
              <w:t>部门</w:t>
            </w:r>
          </w:p>
        </w:tc>
        <w:tc>
          <w:tcPr>
            <w:tcW w:w="407" w:type="pct"/>
            <w:tcBorders>
              <w:bottom w:val="single" w:color="auto" w:sz="4" w:space="0"/>
            </w:tcBorders>
            <w:shd w:val="clear" w:color="000000" w:fill="FFFFFF"/>
            <w:vAlign w:val="center"/>
          </w:tcPr>
          <w:p>
            <w:pPr>
              <w:widowControl/>
              <w:snapToGrid w:val="0"/>
              <w:jc w:val="center"/>
              <w:rPr>
                <w:rFonts w:hint="eastAsia" w:ascii="黑体" w:hAnsi="黑体" w:eastAsia="黑体" w:cs="宋体"/>
                <w:kern w:val="0"/>
                <w:sz w:val="20"/>
                <w:szCs w:val="20"/>
              </w:rPr>
            </w:pPr>
            <w:r>
              <w:rPr>
                <w:rFonts w:hint="eastAsia" w:ascii="黑体" w:hAnsi="黑体" w:eastAsia="黑体" w:cs="宋体"/>
                <w:kern w:val="0"/>
                <w:sz w:val="20"/>
                <w:szCs w:val="20"/>
              </w:rPr>
              <w:t>岗位名称</w:t>
            </w:r>
          </w:p>
        </w:tc>
        <w:tc>
          <w:tcPr>
            <w:tcW w:w="1052" w:type="pct"/>
            <w:tcBorders>
              <w:bottom w:val="single" w:color="auto" w:sz="4" w:space="0"/>
            </w:tcBorders>
            <w:shd w:val="clear" w:color="000000" w:fill="FFFFFF"/>
            <w:vAlign w:val="center"/>
          </w:tcPr>
          <w:p>
            <w:pPr>
              <w:widowControl/>
              <w:snapToGrid w:val="0"/>
              <w:jc w:val="center"/>
              <w:rPr>
                <w:rFonts w:hint="eastAsia" w:ascii="黑体" w:hAnsi="黑体" w:eastAsia="黑体" w:cs="宋体"/>
                <w:kern w:val="0"/>
                <w:sz w:val="20"/>
                <w:szCs w:val="20"/>
              </w:rPr>
            </w:pPr>
            <w:r>
              <w:rPr>
                <w:rFonts w:hint="eastAsia" w:ascii="黑体" w:hAnsi="黑体" w:eastAsia="黑体" w:cs="宋体"/>
                <w:kern w:val="0"/>
                <w:sz w:val="20"/>
                <w:szCs w:val="20"/>
              </w:rPr>
              <w:t>学科及专业（一级学科）</w:t>
            </w:r>
          </w:p>
        </w:tc>
        <w:tc>
          <w:tcPr>
            <w:tcW w:w="496" w:type="pct"/>
            <w:tcBorders>
              <w:bottom w:val="single" w:color="auto" w:sz="4" w:space="0"/>
            </w:tcBorders>
            <w:shd w:val="clear" w:color="000000" w:fill="FFFFFF"/>
            <w:vAlign w:val="center"/>
          </w:tcPr>
          <w:p>
            <w:pPr>
              <w:widowControl/>
              <w:snapToGrid w:val="0"/>
              <w:jc w:val="center"/>
              <w:rPr>
                <w:rFonts w:hint="eastAsia" w:ascii="黑体" w:hAnsi="黑体" w:eastAsia="黑体" w:cs="宋体"/>
                <w:kern w:val="0"/>
                <w:sz w:val="20"/>
                <w:szCs w:val="20"/>
              </w:rPr>
            </w:pPr>
            <w:r>
              <w:rPr>
                <w:rFonts w:hint="eastAsia" w:ascii="黑体" w:hAnsi="黑体" w:eastAsia="黑体" w:cs="宋体"/>
                <w:kern w:val="0"/>
                <w:sz w:val="20"/>
                <w:szCs w:val="20"/>
              </w:rPr>
              <w:t>学历/学位和职称要求</w:t>
            </w:r>
          </w:p>
        </w:tc>
        <w:tc>
          <w:tcPr>
            <w:tcW w:w="243" w:type="pct"/>
            <w:tcBorders>
              <w:bottom w:val="single" w:color="auto" w:sz="4" w:space="0"/>
            </w:tcBorders>
            <w:shd w:val="clear" w:color="000000" w:fill="FFFFFF"/>
            <w:vAlign w:val="center"/>
          </w:tcPr>
          <w:p>
            <w:pPr>
              <w:widowControl/>
              <w:snapToGrid w:val="0"/>
              <w:jc w:val="center"/>
              <w:rPr>
                <w:rFonts w:hint="eastAsia" w:ascii="黑体" w:hAnsi="黑体" w:eastAsia="黑体" w:cs="宋体"/>
                <w:kern w:val="0"/>
                <w:sz w:val="20"/>
                <w:szCs w:val="20"/>
              </w:rPr>
            </w:pPr>
            <w:r>
              <w:rPr>
                <w:rFonts w:hint="eastAsia" w:ascii="黑体" w:hAnsi="黑体" w:eastAsia="黑体" w:cs="宋体"/>
                <w:kern w:val="0"/>
                <w:sz w:val="20"/>
                <w:szCs w:val="20"/>
              </w:rPr>
              <w:t>人数</w:t>
            </w:r>
          </w:p>
        </w:tc>
        <w:tc>
          <w:tcPr>
            <w:tcW w:w="1032" w:type="pct"/>
            <w:tcBorders>
              <w:bottom w:val="single" w:color="auto" w:sz="4" w:space="0"/>
            </w:tcBorders>
            <w:shd w:val="clear" w:color="000000" w:fill="FFFFFF"/>
            <w:vAlign w:val="center"/>
          </w:tcPr>
          <w:p>
            <w:pPr>
              <w:widowControl/>
              <w:snapToGrid w:val="0"/>
              <w:jc w:val="center"/>
              <w:rPr>
                <w:rFonts w:hint="eastAsia" w:ascii="黑体" w:hAnsi="黑体" w:eastAsia="黑体" w:cs="宋体"/>
                <w:kern w:val="0"/>
                <w:sz w:val="20"/>
                <w:szCs w:val="20"/>
              </w:rPr>
            </w:pPr>
            <w:r>
              <w:rPr>
                <w:rFonts w:hint="eastAsia" w:ascii="黑体" w:hAnsi="黑体" w:eastAsia="黑体" w:cs="宋体"/>
                <w:kern w:val="0"/>
                <w:sz w:val="20"/>
                <w:szCs w:val="20"/>
              </w:rPr>
              <w:t>其他要求</w:t>
            </w:r>
          </w:p>
        </w:tc>
        <w:tc>
          <w:tcPr>
            <w:tcW w:w="368" w:type="pct"/>
            <w:tcBorders>
              <w:bottom w:val="single" w:color="auto" w:sz="4" w:space="0"/>
            </w:tcBorders>
            <w:shd w:val="clear" w:color="000000" w:fill="FFFFFF"/>
            <w:vAlign w:val="center"/>
          </w:tcPr>
          <w:p>
            <w:pPr>
              <w:widowControl/>
              <w:snapToGrid w:val="0"/>
              <w:jc w:val="center"/>
              <w:rPr>
                <w:rFonts w:hint="default" w:ascii="黑体" w:hAnsi="黑体" w:eastAsia="黑体" w:cs="宋体"/>
                <w:kern w:val="0"/>
                <w:sz w:val="20"/>
                <w:szCs w:val="20"/>
                <w:lang w:val="en-US" w:eastAsia="zh-CN"/>
              </w:rPr>
            </w:pPr>
            <w:r>
              <w:rPr>
                <w:rFonts w:hint="eastAsia" w:ascii="黑体" w:hAnsi="黑体" w:eastAsia="黑体" w:cs="宋体"/>
                <w:kern w:val="0"/>
                <w:sz w:val="20"/>
                <w:szCs w:val="20"/>
                <w:lang w:val="en-US" w:eastAsia="zh-CN"/>
              </w:rPr>
              <w:t>考试项目</w:t>
            </w:r>
          </w:p>
        </w:tc>
        <w:tc>
          <w:tcPr>
            <w:tcW w:w="393" w:type="pct"/>
            <w:tcBorders>
              <w:bottom w:val="single" w:color="auto" w:sz="4" w:space="0"/>
            </w:tcBorders>
            <w:shd w:val="clear" w:color="000000" w:fill="FFFFFF"/>
            <w:vAlign w:val="center"/>
          </w:tcPr>
          <w:p>
            <w:pPr>
              <w:widowControl/>
              <w:snapToGrid w:val="0"/>
              <w:jc w:val="center"/>
              <w:rPr>
                <w:rFonts w:hint="eastAsia" w:ascii="黑体" w:hAnsi="黑体" w:eastAsia="黑体" w:cs="宋体"/>
                <w:kern w:val="0"/>
                <w:sz w:val="20"/>
                <w:szCs w:val="20"/>
                <w:lang w:val="en-US" w:eastAsia="zh-CN" w:bidi="ar-SA"/>
              </w:rPr>
            </w:pPr>
            <w:r>
              <w:rPr>
                <w:rFonts w:hint="eastAsia" w:ascii="黑体" w:hAnsi="黑体" w:eastAsia="黑体" w:cs="宋体"/>
                <w:kern w:val="0"/>
                <w:sz w:val="20"/>
                <w:szCs w:val="20"/>
              </w:rPr>
              <w:t>笔试</w:t>
            </w:r>
            <w:r>
              <w:rPr>
                <w:rFonts w:hint="eastAsia" w:ascii="黑体" w:hAnsi="黑体" w:eastAsia="黑体" w:cs="宋体"/>
                <w:kern w:val="0"/>
                <w:sz w:val="20"/>
                <w:szCs w:val="20"/>
                <w:lang w:val="en-US" w:eastAsia="zh-CN"/>
              </w:rPr>
              <w:t>内容</w:t>
            </w:r>
          </w:p>
        </w:tc>
        <w:tc>
          <w:tcPr>
            <w:tcW w:w="461" w:type="pct"/>
            <w:tcBorders>
              <w:bottom w:val="single" w:color="auto" w:sz="4" w:space="0"/>
            </w:tcBorders>
            <w:shd w:val="clear" w:color="000000" w:fill="FFFFFF"/>
            <w:vAlign w:val="center"/>
          </w:tcPr>
          <w:p>
            <w:pPr>
              <w:widowControl/>
              <w:snapToGrid w:val="0"/>
              <w:jc w:val="center"/>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部门联系人</w:t>
            </w:r>
            <w:r>
              <w:rPr>
                <w:rFonts w:hint="eastAsia" w:ascii="黑体" w:hAnsi="黑体" w:eastAsia="黑体" w:cs="宋体"/>
                <w:color w:val="000000"/>
                <w:kern w:val="0"/>
                <w:sz w:val="20"/>
                <w:szCs w:val="20"/>
              </w:rPr>
              <w:br w:type="textWrapping"/>
            </w:r>
            <w:r>
              <w:rPr>
                <w:rFonts w:hint="eastAsia" w:ascii="黑体" w:hAnsi="黑体" w:eastAsia="黑体" w:cs="宋体"/>
                <w:color w:val="000000"/>
                <w:kern w:val="0"/>
                <w:sz w:val="20"/>
                <w:szCs w:val="20"/>
              </w:rPr>
              <w:t>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atLeast"/>
        </w:trPr>
        <w:tc>
          <w:tcPr>
            <w:tcW w:w="1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hAnsi="等线" w:eastAsia="仿宋_GB2312" w:cs="宋体"/>
                <w:color w:val="000000"/>
                <w:kern w:val="0"/>
                <w:sz w:val="20"/>
                <w:szCs w:val="20"/>
                <w:lang w:eastAsia="zh-CN"/>
              </w:rPr>
            </w:pPr>
            <w:r>
              <w:rPr>
                <w:rFonts w:hint="eastAsia" w:ascii="仿宋_GB2312" w:hAnsi="等线" w:eastAsia="仿宋_GB2312"/>
                <w:sz w:val="20"/>
                <w:szCs w:val="20"/>
                <w:lang w:val="en-US" w:eastAsia="zh-CN"/>
              </w:rPr>
              <w:t>1</w:t>
            </w:r>
          </w:p>
        </w:tc>
        <w:tc>
          <w:tcPr>
            <w:tcW w:w="36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sz w:val="20"/>
                <w:szCs w:val="20"/>
              </w:rPr>
            </w:pPr>
            <w:r>
              <w:rPr>
                <w:rFonts w:hint="eastAsia" w:ascii="仿宋_GB2312" w:eastAsia="仿宋_GB2312"/>
                <w:sz w:val="20"/>
                <w:szCs w:val="20"/>
              </w:rPr>
              <w:t>人文学院</w:t>
            </w:r>
          </w:p>
        </w:tc>
        <w:tc>
          <w:tcPr>
            <w:tcW w:w="4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sz w:val="20"/>
                <w:szCs w:val="20"/>
              </w:rPr>
            </w:pPr>
            <w:r>
              <w:rPr>
                <w:rFonts w:hint="eastAsia" w:ascii="仿宋_GB2312" w:eastAsia="仿宋_GB2312"/>
                <w:sz w:val="20"/>
                <w:szCs w:val="20"/>
              </w:rPr>
              <w:t>体育教学</w:t>
            </w:r>
          </w:p>
        </w:tc>
        <w:tc>
          <w:tcPr>
            <w:tcW w:w="10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sz w:val="20"/>
                <w:szCs w:val="20"/>
              </w:rPr>
            </w:pPr>
            <w:r>
              <w:rPr>
                <w:rFonts w:hint="eastAsia" w:ascii="仿宋_GB2312" w:eastAsia="仿宋_GB2312"/>
                <w:sz w:val="20"/>
                <w:szCs w:val="20"/>
              </w:rPr>
              <w:t>体育教育训练学、民族传统体育学</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sz w:val="20"/>
                <w:szCs w:val="20"/>
              </w:rPr>
            </w:pPr>
            <w:r>
              <w:rPr>
                <w:rFonts w:hint="eastAsia" w:ascii="仿宋_GB2312" w:eastAsia="仿宋_GB2312"/>
                <w:sz w:val="20"/>
                <w:szCs w:val="20"/>
              </w:rPr>
              <w:t>硕士研究生/硕士</w:t>
            </w:r>
          </w:p>
        </w:tc>
        <w:tc>
          <w:tcPr>
            <w:tcW w:w="2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sz w:val="20"/>
                <w:szCs w:val="20"/>
              </w:rPr>
            </w:pPr>
            <w:r>
              <w:rPr>
                <w:rFonts w:hint="eastAsia" w:ascii="仿宋_GB2312" w:eastAsia="仿宋_GB2312"/>
                <w:sz w:val="20"/>
                <w:szCs w:val="20"/>
              </w:rPr>
              <w:t>3</w:t>
            </w:r>
          </w:p>
        </w:tc>
        <w:tc>
          <w:tcPr>
            <w:tcW w:w="103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sz w:val="20"/>
                <w:szCs w:val="20"/>
              </w:rPr>
            </w:pPr>
            <w:r>
              <w:rPr>
                <w:rFonts w:hint="eastAsia" w:ascii="仿宋_GB2312" w:eastAsia="仿宋_GB2312"/>
                <w:sz w:val="20"/>
                <w:szCs w:val="20"/>
              </w:rPr>
              <w:t>取得国家一级及以上运动员等级证书或曾获得全国锦标赛前八名，年龄35周岁以下。足球、篮球、排球专项运动员等级证书可放宽至国家二级。</w:t>
            </w:r>
          </w:p>
        </w:tc>
        <w:tc>
          <w:tcPr>
            <w:tcW w:w="36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hAnsi="等线" w:eastAsia="仿宋_GB2312"/>
                <w:sz w:val="20"/>
                <w:szCs w:val="20"/>
              </w:rPr>
            </w:pPr>
            <w:r>
              <w:rPr>
                <w:rFonts w:hint="eastAsia" w:ascii="仿宋_GB2312" w:hAnsi="等线" w:eastAsia="仿宋_GB2312"/>
                <w:sz w:val="20"/>
                <w:szCs w:val="20"/>
              </w:rPr>
              <w:t>笔试40%，技能测试30%，试讲30%</w:t>
            </w:r>
          </w:p>
        </w:tc>
        <w:tc>
          <w:tcPr>
            <w:tcW w:w="39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hAnsi="等线" w:eastAsia="仿宋_GB2312" w:cstheme="minorBidi"/>
                <w:kern w:val="2"/>
                <w:sz w:val="20"/>
                <w:szCs w:val="20"/>
                <w:lang w:val="en-US" w:eastAsia="zh-CN" w:bidi="ar-SA"/>
              </w:rPr>
            </w:pPr>
            <w:r>
              <w:rPr>
                <w:rFonts w:hint="eastAsia" w:ascii="仿宋_GB2312" w:hAnsi="等线" w:eastAsia="仿宋_GB2312"/>
                <w:sz w:val="20"/>
                <w:szCs w:val="20"/>
                <w:lang w:val="en-US" w:eastAsia="zh-CN"/>
              </w:rPr>
              <w:t>体育相关专业知识</w:t>
            </w: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hAnsi="等线" w:eastAsia="仿宋_GB2312" w:cs="宋体"/>
                <w:color w:val="000000"/>
                <w:kern w:val="0"/>
                <w:sz w:val="20"/>
                <w:szCs w:val="20"/>
              </w:rPr>
            </w:pPr>
            <w:r>
              <w:rPr>
                <w:rFonts w:hint="eastAsia" w:ascii="仿宋_GB2312" w:hAnsi="等线" w:eastAsia="仿宋_GB2312"/>
                <w:sz w:val="20"/>
                <w:szCs w:val="20"/>
              </w:rPr>
              <w:t xml:space="preserve">  陆老师    0576-88663376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atLeast"/>
        </w:trPr>
        <w:tc>
          <w:tcPr>
            <w:tcW w:w="1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hAnsi="等线" w:eastAsia="仿宋_GB2312"/>
                <w:sz w:val="20"/>
                <w:szCs w:val="20"/>
                <w:lang w:val="en-US" w:eastAsia="zh-CN"/>
              </w:rPr>
            </w:pPr>
            <w:r>
              <w:rPr>
                <w:rFonts w:hint="eastAsia" w:ascii="仿宋_GB2312" w:hAnsi="等线" w:eastAsia="仿宋_GB2312"/>
                <w:sz w:val="20"/>
                <w:szCs w:val="20"/>
                <w:lang w:val="en-US" w:eastAsia="zh-CN"/>
              </w:rPr>
              <w:t>2</w:t>
            </w:r>
          </w:p>
        </w:tc>
        <w:tc>
          <w:tcPr>
            <w:tcW w:w="36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353"/>
              </w:tabs>
              <w:snapToGrid w:val="0"/>
              <w:jc w:val="center"/>
              <w:rPr>
                <w:rFonts w:hint="default" w:ascii="仿宋_GB2312" w:eastAsia="仿宋_GB2312"/>
                <w:sz w:val="20"/>
                <w:szCs w:val="20"/>
                <w:lang w:val="en-US" w:eastAsia="zh-CN"/>
              </w:rPr>
            </w:pPr>
            <w:r>
              <w:rPr>
                <w:rFonts w:hint="eastAsia" w:ascii="仿宋_GB2312" w:eastAsia="仿宋_GB2312"/>
                <w:sz w:val="20"/>
                <w:szCs w:val="20"/>
                <w:lang w:val="en-US" w:eastAsia="zh-CN"/>
              </w:rPr>
              <w:t>新荣记学院</w:t>
            </w:r>
          </w:p>
        </w:tc>
        <w:tc>
          <w:tcPr>
            <w:tcW w:w="4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sz w:val="20"/>
                <w:szCs w:val="20"/>
              </w:rPr>
            </w:pPr>
            <w:r>
              <w:rPr>
                <w:rFonts w:hint="eastAsia" w:ascii="仿宋_GB2312" w:eastAsia="仿宋_GB2312"/>
                <w:sz w:val="20"/>
                <w:szCs w:val="20"/>
              </w:rPr>
              <w:t>烹饪工艺与营养专业教师（西餐方向）</w:t>
            </w:r>
          </w:p>
          <w:p>
            <w:pPr>
              <w:widowControl/>
              <w:snapToGrid w:val="0"/>
              <w:jc w:val="center"/>
              <w:rPr>
                <w:rFonts w:hint="eastAsia" w:ascii="仿宋_GB2312" w:eastAsia="仿宋_GB2312"/>
                <w:sz w:val="20"/>
                <w:szCs w:val="20"/>
              </w:rPr>
            </w:pPr>
          </w:p>
        </w:tc>
        <w:tc>
          <w:tcPr>
            <w:tcW w:w="10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sz w:val="20"/>
                <w:szCs w:val="20"/>
              </w:rPr>
            </w:pPr>
            <w:r>
              <w:rPr>
                <w:rFonts w:hint="eastAsia" w:ascii="仿宋_GB2312" w:eastAsia="仿宋_GB2312"/>
                <w:sz w:val="20"/>
                <w:szCs w:val="20"/>
              </w:rPr>
              <w:t>食品科学与工程类（一级学科）、食品卫生与营养学</w:t>
            </w:r>
          </w:p>
          <w:p>
            <w:pPr>
              <w:widowControl/>
              <w:snapToGrid w:val="0"/>
              <w:jc w:val="center"/>
              <w:rPr>
                <w:rFonts w:hint="eastAsia" w:ascii="仿宋_GB2312" w:eastAsia="仿宋_GB2312"/>
                <w:sz w:val="20"/>
                <w:szCs w:val="20"/>
              </w:rPr>
            </w:pP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sz w:val="20"/>
                <w:szCs w:val="20"/>
              </w:rPr>
            </w:pPr>
            <w:r>
              <w:rPr>
                <w:rFonts w:hint="eastAsia" w:ascii="仿宋_GB2312" w:eastAsia="仿宋_GB2312"/>
                <w:sz w:val="20"/>
                <w:szCs w:val="20"/>
              </w:rPr>
              <w:t>本科/学士</w:t>
            </w:r>
          </w:p>
          <w:p>
            <w:pPr>
              <w:widowControl/>
              <w:snapToGrid w:val="0"/>
              <w:jc w:val="center"/>
              <w:rPr>
                <w:rFonts w:hint="eastAsia" w:ascii="仿宋_GB2312" w:eastAsia="仿宋_GB2312"/>
                <w:sz w:val="20"/>
                <w:szCs w:val="20"/>
              </w:rPr>
            </w:pPr>
          </w:p>
        </w:tc>
        <w:tc>
          <w:tcPr>
            <w:tcW w:w="2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sz w:val="20"/>
                <w:szCs w:val="20"/>
                <w:lang w:val="en-US" w:eastAsia="zh-CN"/>
              </w:rPr>
            </w:pPr>
            <w:r>
              <w:rPr>
                <w:rFonts w:hint="eastAsia" w:ascii="仿宋_GB2312" w:eastAsia="仿宋_GB2312"/>
                <w:sz w:val="20"/>
                <w:szCs w:val="20"/>
                <w:lang w:val="en-US" w:eastAsia="zh-CN"/>
              </w:rPr>
              <w:t>1</w:t>
            </w:r>
          </w:p>
        </w:tc>
        <w:tc>
          <w:tcPr>
            <w:tcW w:w="103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sz w:val="20"/>
                <w:szCs w:val="20"/>
              </w:rPr>
            </w:pPr>
            <w:r>
              <w:rPr>
                <w:rFonts w:hint="eastAsia" w:ascii="仿宋_GB2312" w:eastAsia="仿宋_GB2312"/>
                <w:sz w:val="20"/>
                <w:szCs w:val="20"/>
              </w:rPr>
              <w:t>且具备以下条件之一：1.具有相关高级技师资格；2.具有省级及以上技能类人才称号；3.本人或指导学生获得过职业院校技能竞赛等相关专业技能竞赛省赛一等奖及以上。</w:t>
            </w:r>
          </w:p>
        </w:tc>
        <w:tc>
          <w:tcPr>
            <w:tcW w:w="36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default" w:ascii="仿宋_GB2312" w:hAnsi="等线" w:eastAsia="仿宋_GB2312"/>
                <w:sz w:val="20"/>
                <w:szCs w:val="20"/>
                <w:lang w:val="en-US" w:eastAsia="zh-CN"/>
              </w:rPr>
            </w:pPr>
            <w:r>
              <w:rPr>
                <w:rFonts w:hint="default" w:ascii="仿宋_GB2312" w:hAnsi="等线" w:eastAsia="仿宋_GB2312"/>
                <w:sz w:val="20"/>
                <w:szCs w:val="20"/>
                <w:lang w:val="en-US" w:eastAsia="zh-CN"/>
              </w:rPr>
              <w:t>笔试40%，技能测试30%，试讲30%</w:t>
            </w:r>
          </w:p>
        </w:tc>
        <w:tc>
          <w:tcPr>
            <w:tcW w:w="39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default" w:ascii="仿宋_GB2312" w:hAnsi="等线" w:eastAsia="仿宋_GB2312" w:cstheme="minorBidi"/>
                <w:kern w:val="2"/>
                <w:sz w:val="20"/>
                <w:szCs w:val="20"/>
                <w:lang w:val="en-US" w:eastAsia="zh-CN" w:bidi="ar-SA"/>
              </w:rPr>
            </w:pPr>
            <w:r>
              <w:rPr>
                <w:rFonts w:hint="eastAsia" w:ascii="仿宋_GB2312" w:hAnsi="等线" w:eastAsia="仿宋_GB2312"/>
                <w:sz w:val="20"/>
                <w:szCs w:val="20"/>
                <w:lang w:val="en-US" w:eastAsia="zh-CN"/>
              </w:rPr>
              <w:t>食品相关专业知识</w:t>
            </w: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hAnsi="等线" w:eastAsia="仿宋_GB2312"/>
                <w:sz w:val="20"/>
                <w:szCs w:val="20"/>
                <w:lang w:val="en-US" w:eastAsia="zh-CN"/>
              </w:rPr>
            </w:pPr>
            <w:r>
              <w:rPr>
                <w:rFonts w:hint="eastAsia" w:ascii="仿宋_GB2312" w:hAnsi="等线" w:eastAsia="仿宋_GB2312"/>
                <w:sz w:val="20"/>
                <w:szCs w:val="20"/>
                <w:lang w:val="en-US" w:eastAsia="zh-CN"/>
              </w:rPr>
              <w:t>纵老师</w:t>
            </w:r>
          </w:p>
          <w:p>
            <w:pPr>
              <w:widowControl/>
              <w:snapToGrid w:val="0"/>
              <w:jc w:val="center"/>
              <w:rPr>
                <w:rFonts w:hint="default" w:ascii="仿宋_GB2312" w:hAnsi="等线" w:eastAsia="仿宋_GB2312"/>
                <w:sz w:val="20"/>
                <w:szCs w:val="20"/>
                <w:lang w:val="en-US" w:eastAsia="zh-CN"/>
              </w:rPr>
            </w:pPr>
            <w:r>
              <w:rPr>
                <w:rFonts w:hint="default" w:ascii="仿宋_GB2312" w:hAnsi="等线" w:eastAsia="仿宋_GB2312"/>
                <w:sz w:val="20"/>
                <w:szCs w:val="20"/>
                <w:lang w:val="en-US" w:eastAsia="zh-CN"/>
              </w:rPr>
              <w:t>19883620912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trPr>
        <w:tc>
          <w:tcPr>
            <w:tcW w:w="1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hAnsi="等线" w:eastAsia="仿宋_GB2312"/>
                <w:sz w:val="20"/>
                <w:szCs w:val="20"/>
                <w:lang w:val="en-US" w:eastAsia="zh-CN"/>
              </w:rPr>
            </w:pPr>
            <w:r>
              <w:rPr>
                <w:rFonts w:hint="eastAsia" w:ascii="仿宋_GB2312" w:hAnsi="等线" w:eastAsia="仿宋_GB2312"/>
                <w:sz w:val="20"/>
                <w:szCs w:val="20"/>
                <w:lang w:val="en-US" w:eastAsia="zh-CN"/>
              </w:rPr>
              <w:t>3</w:t>
            </w:r>
          </w:p>
        </w:tc>
        <w:tc>
          <w:tcPr>
            <w:tcW w:w="36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sz w:val="20"/>
                <w:szCs w:val="20"/>
              </w:rPr>
            </w:pPr>
          </w:p>
        </w:tc>
        <w:tc>
          <w:tcPr>
            <w:tcW w:w="4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sz w:val="20"/>
                <w:szCs w:val="20"/>
              </w:rPr>
            </w:pPr>
            <w:r>
              <w:rPr>
                <w:rFonts w:hint="eastAsia" w:ascii="仿宋_GB2312" w:eastAsia="仿宋_GB2312"/>
                <w:sz w:val="20"/>
                <w:szCs w:val="20"/>
              </w:rPr>
              <w:t>中西面点工艺专业教师</w:t>
            </w:r>
          </w:p>
          <w:p>
            <w:pPr>
              <w:widowControl/>
              <w:snapToGrid w:val="0"/>
              <w:jc w:val="center"/>
              <w:rPr>
                <w:rFonts w:hint="eastAsia" w:ascii="仿宋_GB2312" w:eastAsia="仿宋_GB2312"/>
                <w:sz w:val="20"/>
                <w:szCs w:val="20"/>
              </w:rPr>
            </w:pPr>
          </w:p>
        </w:tc>
        <w:tc>
          <w:tcPr>
            <w:tcW w:w="10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sz w:val="20"/>
                <w:szCs w:val="20"/>
                <w:lang w:val="en-US" w:eastAsia="zh-CN"/>
              </w:rPr>
            </w:pPr>
            <w:r>
              <w:rPr>
                <w:rFonts w:hint="eastAsia" w:ascii="仿宋_GB2312" w:eastAsia="仿宋_GB2312"/>
                <w:sz w:val="20"/>
                <w:szCs w:val="20"/>
              </w:rPr>
              <w:t>食品科学与工程（一级学科）、营养与食品卫生学、烹饪与营养教育</w:t>
            </w:r>
            <w:r>
              <w:rPr>
                <w:rFonts w:hint="eastAsia" w:ascii="仿宋_GB2312" w:eastAsia="仿宋_GB2312"/>
                <w:sz w:val="20"/>
                <w:szCs w:val="20"/>
                <w:lang w:val="en-US" w:eastAsia="zh-CN"/>
              </w:rPr>
              <w:t xml:space="preserve"> </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sz w:val="20"/>
                <w:szCs w:val="20"/>
              </w:rPr>
            </w:pPr>
            <w:r>
              <w:rPr>
                <w:rFonts w:hint="eastAsia" w:ascii="仿宋_GB2312" w:eastAsia="仿宋_GB2312"/>
                <w:sz w:val="20"/>
                <w:szCs w:val="20"/>
              </w:rPr>
              <w:t>硕士研究生</w:t>
            </w:r>
          </w:p>
        </w:tc>
        <w:tc>
          <w:tcPr>
            <w:tcW w:w="2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sz w:val="20"/>
                <w:szCs w:val="20"/>
                <w:lang w:val="en-US" w:eastAsia="zh-CN"/>
              </w:rPr>
            </w:pPr>
            <w:r>
              <w:rPr>
                <w:rFonts w:hint="eastAsia" w:ascii="仿宋_GB2312" w:eastAsia="仿宋_GB2312"/>
                <w:sz w:val="20"/>
                <w:szCs w:val="20"/>
                <w:lang w:val="en-US" w:eastAsia="zh-CN"/>
              </w:rPr>
              <w:t>1</w:t>
            </w:r>
          </w:p>
        </w:tc>
        <w:tc>
          <w:tcPr>
            <w:tcW w:w="103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sz w:val="20"/>
                <w:szCs w:val="20"/>
              </w:rPr>
            </w:pPr>
          </w:p>
        </w:tc>
        <w:tc>
          <w:tcPr>
            <w:tcW w:w="36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default" w:ascii="仿宋_GB2312" w:hAnsi="等线" w:eastAsia="仿宋_GB2312"/>
                <w:sz w:val="20"/>
                <w:szCs w:val="20"/>
                <w:lang w:val="en-US" w:eastAsia="zh-CN"/>
              </w:rPr>
            </w:pPr>
            <w:r>
              <w:rPr>
                <w:rFonts w:hint="eastAsia" w:ascii="仿宋_GB2312" w:hAnsi="等线" w:eastAsia="仿宋_GB2312"/>
                <w:sz w:val="20"/>
                <w:szCs w:val="20"/>
                <w:lang w:val="en-US" w:eastAsia="zh-CN"/>
              </w:rPr>
              <w:t>笔试60%，试讲40%</w:t>
            </w:r>
          </w:p>
        </w:tc>
        <w:tc>
          <w:tcPr>
            <w:tcW w:w="39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default" w:ascii="仿宋_GB2312" w:hAnsi="等线" w:eastAsia="仿宋_GB2312" w:cstheme="minorBidi"/>
                <w:kern w:val="2"/>
                <w:sz w:val="20"/>
                <w:szCs w:val="20"/>
                <w:lang w:val="en-US" w:eastAsia="zh-CN" w:bidi="ar-SA"/>
              </w:rPr>
            </w:pPr>
            <w:r>
              <w:rPr>
                <w:rFonts w:hint="eastAsia" w:ascii="仿宋_GB2312" w:hAnsi="等线" w:eastAsia="仿宋_GB2312"/>
                <w:sz w:val="20"/>
                <w:szCs w:val="20"/>
                <w:lang w:val="en-US" w:eastAsia="zh-CN"/>
              </w:rPr>
              <w:t>食品相关专业知识</w:t>
            </w: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hAnsi="等线" w:eastAsia="仿宋_GB2312"/>
                <w:sz w:val="20"/>
                <w:szCs w:val="20"/>
                <w:lang w:val="en-US" w:eastAsia="zh-CN"/>
              </w:rPr>
            </w:pPr>
            <w:r>
              <w:rPr>
                <w:rFonts w:hint="eastAsia" w:ascii="仿宋_GB2312" w:hAnsi="等线" w:eastAsia="仿宋_GB2312"/>
                <w:sz w:val="20"/>
                <w:szCs w:val="20"/>
                <w:lang w:val="en-US" w:eastAsia="zh-CN"/>
              </w:rPr>
              <w:t>纵老师</w:t>
            </w:r>
          </w:p>
          <w:p>
            <w:pPr>
              <w:widowControl/>
              <w:snapToGrid w:val="0"/>
              <w:jc w:val="center"/>
              <w:rPr>
                <w:rFonts w:hint="eastAsia" w:ascii="仿宋_GB2312" w:hAnsi="等线" w:eastAsia="仿宋_GB2312"/>
                <w:sz w:val="20"/>
                <w:szCs w:val="20"/>
              </w:rPr>
            </w:pPr>
            <w:r>
              <w:rPr>
                <w:rFonts w:hint="default" w:ascii="仿宋_GB2312" w:hAnsi="等线" w:eastAsia="仿宋_GB2312"/>
                <w:sz w:val="20"/>
                <w:szCs w:val="20"/>
                <w:lang w:val="en-US" w:eastAsia="zh-CN"/>
              </w:rPr>
              <w:t>19883620912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1" w:hRule="atLeast"/>
        </w:trPr>
        <w:tc>
          <w:tcPr>
            <w:tcW w:w="1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hAnsi="等线" w:eastAsia="仿宋_GB2312"/>
                <w:sz w:val="20"/>
                <w:szCs w:val="20"/>
                <w:lang w:val="en-US" w:eastAsia="zh-CN"/>
              </w:rPr>
            </w:pPr>
            <w:r>
              <w:rPr>
                <w:rFonts w:hint="eastAsia" w:ascii="仿宋_GB2312" w:hAnsi="等线" w:eastAsia="仿宋_GB2312"/>
                <w:sz w:val="20"/>
                <w:szCs w:val="20"/>
                <w:lang w:val="en-US" w:eastAsia="zh-CN"/>
              </w:rPr>
              <w:t>4</w:t>
            </w:r>
          </w:p>
        </w:tc>
        <w:tc>
          <w:tcPr>
            <w:tcW w:w="362" w:type="pct"/>
            <w:vMerge w:val="continue"/>
            <w:tcBorders>
              <w:top w:val="single" w:color="auto" w:sz="4" w:space="0"/>
              <w:left w:val="single" w:color="auto" w:sz="4" w:space="0"/>
              <w:right w:val="single" w:color="auto" w:sz="4" w:space="0"/>
            </w:tcBorders>
            <w:shd w:val="clear" w:color="auto" w:fill="auto"/>
            <w:vAlign w:val="center"/>
          </w:tcPr>
          <w:p>
            <w:pPr>
              <w:widowControl/>
              <w:snapToGrid w:val="0"/>
              <w:jc w:val="center"/>
              <w:rPr>
                <w:rFonts w:hint="eastAsia" w:ascii="仿宋_GB2312" w:eastAsia="仿宋_GB2312"/>
                <w:sz w:val="20"/>
                <w:szCs w:val="20"/>
              </w:rPr>
            </w:pPr>
          </w:p>
        </w:tc>
        <w:tc>
          <w:tcPr>
            <w:tcW w:w="4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sz w:val="20"/>
                <w:szCs w:val="20"/>
              </w:rPr>
            </w:pPr>
            <w:r>
              <w:rPr>
                <w:rFonts w:hint="eastAsia" w:ascii="仿宋_GB2312" w:eastAsia="仿宋_GB2312"/>
                <w:sz w:val="20"/>
                <w:szCs w:val="20"/>
              </w:rPr>
              <w:t>中西面点工艺专业教师</w:t>
            </w:r>
          </w:p>
        </w:tc>
        <w:tc>
          <w:tcPr>
            <w:tcW w:w="10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sz w:val="20"/>
                <w:szCs w:val="20"/>
              </w:rPr>
            </w:pPr>
            <w:r>
              <w:rPr>
                <w:rFonts w:hint="eastAsia" w:ascii="仿宋_GB2312" w:eastAsia="仿宋_GB2312"/>
                <w:sz w:val="20"/>
                <w:szCs w:val="20"/>
              </w:rPr>
              <w:t>食品科学与工程类（一级学科）、食品卫生与营养学</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sz w:val="20"/>
                <w:szCs w:val="20"/>
              </w:rPr>
            </w:pPr>
            <w:r>
              <w:rPr>
                <w:rFonts w:hint="eastAsia" w:ascii="仿宋_GB2312" w:eastAsia="仿宋_GB2312"/>
                <w:sz w:val="20"/>
                <w:szCs w:val="20"/>
              </w:rPr>
              <w:t>本科</w:t>
            </w:r>
          </w:p>
        </w:tc>
        <w:tc>
          <w:tcPr>
            <w:tcW w:w="2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sz w:val="20"/>
                <w:szCs w:val="20"/>
                <w:lang w:val="en-US" w:eastAsia="zh-CN"/>
              </w:rPr>
            </w:pPr>
            <w:r>
              <w:rPr>
                <w:rFonts w:hint="eastAsia" w:ascii="仿宋_GB2312" w:eastAsia="仿宋_GB2312"/>
                <w:sz w:val="20"/>
                <w:szCs w:val="20"/>
                <w:lang w:val="en-US" w:eastAsia="zh-CN"/>
              </w:rPr>
              <w:t>1</w:t>
            </w:r>
          </w:p>
        </w:tc>
        <w:tc>
          <w:tcPr>
            <w:tcW w:w="103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sz w:val="20"/>
                <w:szCs w:val="20"/>
              </w:rPr>
            </w:pPr>
            <w:r>
              <w:rPr>
                <w:rFonts w:hint="eastAsia" w:ascii="仿宋_GB2312" w:eastAsia="仿宋_GB2312"/>
                <w:sz w:val="20"/>
                <w:szCs w:val="20"/>
              </w:rPr>
              <w:t>且具备以下条件之一：1.具有相关高级技师资格；2.具有省级及以上技能类人才称号；3.本人或指导学生获得过职业院校技能竞赛等相关专业技能竞赛省赛一等奖及以上。如餐饮类专科起点学历的本科专业不限。</w:t>
            </w:r>
          </w:p>
        </w:tc>
        <w:tc>
          <w:tcPr>
            <w:tcW w:w="36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default" w:ascii="仿宋_GB2312" w:hAnsi="等线" w:eastAsia="仿宋_GB2312"/>
                <w:sz w:val="20"/>
                <w:szCs w:val="20"/>
                <w:lang w:val="en-US" w:eastAsia="zh-CN"/>
              </w:rPr>
            </w:pPr>
            <w:r>
              <w:rPr>
                <w:rFonts w:hint="default" w:ascii="仿宋_GB2312" w:hAnsi="等线" w:eastAsia="仿宋_GB2312"/>
                <w:sz w:val="20"/>
                <w:szCs w:val="20"/>
                <w:lang w:val="en-US" w:eastAsia="zh-CN"/>
              </w:rPr>
              <w:t>笔试40%，技能测试30%，试讲30%</w:t>
            </w:r>
          </w:p>
        </w:tc>
        <w:tc>
          <w:tcPr>
            <w:tcW w:w="39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default" w:ascii="仿宋_GB2312" w:hAnsi="等线" w:eastAsia="仿宋_GB2312" w:cstheme="minorBidi"/>
                <w:kern w:val="2"/>
                <w:sz w:val="20"/>
                <w:szCs w:val="20"/>
                <w:lang w:val="en-US" w:eastAsia="zh-CN" w:bidi="ar-SA"/>
              </w:rPr>
            </w:pPr>
            <w:r>
              <w:rPr>
                <w:rFonts w:hint="eastAsia" w:ascii="仿宋_GB2312" w:hAnsi="等线" w:eastAsia="仿宋_GB2312"/>
                <w:sz w:val="20"/>
                <w:szCs w:val="20"/>
                <w:lang w:val="en-US" w:eastAsia="zh-CN"/>
              </w:rPr>
              <w:t>食品相关专业知识</w:t>
            </w: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hAnsi="等线" w:eastAsia="仿宋_GB2312"/>
                <w:sz w:val="20"/>
                <w:szCs w:val="20"/>
                <w:lang w:val="en-US" w:eastAsia="zh-CN"/>
              </w:rPr>
            </w:pPr>
            <w:r>
              <w:rPr>
                <w:rFonts w:hint="eastAsia" w:ascii="仿宋_GB2312" w:hAnsi="等线" w:eastAsia="仿宋_GB2312"/>
                <w:sz w:val="20"/>
                <w:szCs w:val="20"/>
                <w:lang w:val="en-US" w:eastAsia="zh-CN"/>
              </w:rPr>
              <w:t>纵</w:t>
            </w:r>
            <w:bookmarkStart w:id="0" w:name="_GoBack"/>
            <w:bookmarkEnd w:id="0"/>
            <w:r>
              <w:rPr>
                <w:rFonts w:hint="eastAsia" w:ascii="仿宋_GB2312" w:hAnsi="等线" w:eastAsia="仿宋_GB2312"/>
                <w:sz w:val="20"/>
                <w:szCs w:val="20"/>
                <w:lang w:val="en-US" w:eastAsia="zh-CN"/>
              </w:rPr>
              <w:t>老师</w:t>
            </w:r>
          </w:p>
          <w:p>
            <w:pPr>
              <w:widowControl/>
              <w:snapToGrid w:val="0"/>
              <w:jc w:val="center"/>
              <w:rPr>
                <w:rFonts w:hint="eastAsia" w:ascii="仿宋_GB2312" w:hAnsi="等线" w:eastAsia="仿宋_GB2312"/>
                <w:sz w:val="20"/>
                <w:szCs w:val="20"/>
              </w:rPr>
            </w:pPr>
            <w:r>
              <w:rPr>
                <w:rFonts w:hint="default" w:ascii="仿宋_GB2312" w:hAnsi="等线" w:eastAsia="仿宋_GB2312"/>
                <w:sz w:val="20"/>
                <w:szCs w:val="20"/>
                <w:lang w:val="en-US" w:eastAsia="zh-CN"/>
              </w:rPr>
              <w:t>19883620912</w:t>
            </w:r>
          </w:p>
        </w:tc>
      </w:tr>
    </w:tbl>
    <w:p>
      <w:pPr>
        <w:spacing w:before="163" w:beforeLines="50"/>
      </w:pPr>
      <w:r>
        <w:rPr>
          <w:rFonts w:hint="eastAsia" w:ascii="宋体" w:hAnsi="宋体" w:eastAsia="宋体" w:cs="宋体"/>
          <w:color w:val="000000"/>
          <w:kern w:val="0"/>
          <w:sz w:val="20"/>
          <w:szCs w:val="20"/>
        </w:rPr>
        <w:t>注：学历专业要求，除明确说明一级学科外，均指二级学科。</w:t>
      </w:r>
    </w:p>
    <w:sectPr>
      <w:footerReference r:id="rId3" w:type="default"/>
      <w:footerReference r:id="rId4" w:type="even"/>
      <w:pgSz w:w="16840" w:h="11907" w:orient="landscape"/>
      <w:pgMar w:top="1701" w:right="1134" w:bottom="1701" w:left="1134" w:header="851" w:footer="1474" w:gutter="0"/>
      <w:pgNumType w:fmt="numberInDash"/>
      <w:cols w:space="425"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1914990"/>
      <w:docPartObj>
        <w:docPartGallery w:val="autotext"/>
      </w:docPartObj>
    </w:sdtPr>
    <w:sdtEndPr>
      <w:rPr>
        <w:rFonts w:asciiTheme="minorEastAsia" w:hAnsiTheme="minorEastAsia" w:eastAsiaTheme="minorEastAsia"/>
        <w:sz w:val="28"/>
        <w:szCs w:val="28"/>
      </w:rPr>
    </w:sdtEndPr>
    <w:sdtContent>
      <w:p>
        <w:pPr>
          <w:pStyle w:val="7"/>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21 -</w:t>
        </w:r>
        <w:r>
          <w:rPr>
            <w:rFonts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4796353"/>
      <w:docPartObj>
        <w:docPartGallery w:val="autotext"/>
      </w:docPartObj>
    </w:sdtPr>
    <w:sdtEndPr>
      <w:rPr>
        <w:rFonts w:asciiTheme="majorEastAsia" w:hAnsiTheme="majorEastAsia" w:eastAsiaTheme="majorEastAsia"/>
        <w:sz w:val="28"/>
        <w:szCs w:val="28"/>
      </w:rPr>
    </w:sdtEndPr>
    <w:sdtContent>
      <w:p>
        <w:pPr>
          <w:pStyle w:val="7"/>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20 -</w:t>
        </w:r>
        <w:r>
          <w:rPr>
            <w:rFonts w:asciiTheme="majorEastAsia" w:hAnsiTheme="majorEastAsia" w:eastAsiaTheme="maj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wMWZlZjRmNThkYzA0YmJmYTVjNzJiMDQ3ZTZhMTkifQ=="/>
  </w:docVars>
  <w:rsids>
    <w:rsidRoot w:val="000D07D0"/>
    <w:rsid w:val="00033036"/>
    <w:rsid w:val="0003746D"/>
    <w:rsid w:val="000430D5"/>
    <w:rsid w:val="0005294C"/>
    <w:rsid w:val="000A3F2A"/>
    <w:rsid w:val="000C160E"/>
    <w:rsid w:val="000C55D5"/>
    <w:rsid w:val="000D07D0"/>
    <w:rsid w:val="000F612E"/>
    <w:rsid w:val="00193E27"/>
    <w:rsid w:val="00197AB1"/>
    <w:rsid w:val="001B76B8"/>
    <w:rsid w:val="001F7410"/>
    <w:rsid w:val="002078C2"/>
    <w:rsid w:val="00237AA9"/>
    <w:rsid w:val="002453C2"/>
    <w:rsid w:val="00264C15"/>
    <w:rsid w:val="002C54EF"/>
    <w:rsid w:val="002D743E"/>
    <w:rsid w:val="00303359"/>
    <w:rsid w:val="00333B61"/>
    <w:rsid w:val="00346582"/>
    <w:rsid w:val="00351C29"/>
    <w:rsid w:val="003572AE"/>
    <w:rsid w:val="003A3FD9"/>
    <w:rsid w:val="004909A6"/>
    <w:rsid w:val="0051703F"/>
    <w:rsid w:val="00540F22"/>
    <w:rsid w:val="0055542D"/>
    <w:rsid w:val="005709D8"/>
    <w:rsid w:val="00577C00"/>
    <w:rsid w:val="005A65B2"/>
    <w:rsid w:val="00666721"/>
    <w:rsid w:val="0069264D"/>
    <w:rsid w:val="006D1457"/>
    <w:rsid w:val="006F7D1D"/>
    <w:rsid w:val="00717AE5"/>
    <w:rsid w:val="00794064"/>
    <w:rsid w:val="00797A2E"/>
    <w:rsid w:val="007C289C"/>
    <w:rsid w:val="00816F23"/>
    <w:rsid w:val="008260E2"/>
    <w:rsid w:val="008308EE"/>
    <w:rsid w:val="00833CA3"/>
    <w:rsid w:val="0086273D"/>
    <w:rsid w:val="008930AF"/>
    <w:rsid w:val="008A61C1"/>
    <w:rsid w:val="008E1C4F"/>
    <w:rsid w:val="00970C0E"/>
    <w:rsid w:val="009773AA"/>
    <w:rsid w:val="00977FD3"/>
    <w:rsid w:val="009C3CFE"/>
    <w:rsid w:val="00A011C6"/>
    <w:rsid w:val="00A662C9"/>
    <w:rsid w:val="00A71BC8"/>
    <w:rsid w:val="00A8238E"/>
    <w:rsid w:val="00B25E47"/>
    <w:rsid w:val="00B30776"/>
    <w:rsid w:val="00B7574B"/>
    <w:rsid w:val="00BA62E1"/>
    <w:rsid w:val="00BF1E8A"/>
    <w:rsid w:val="00C51FB6"/>
    <w:rsid w:val="00C744EB"/>
    <w:rsid w:val="00C92329"/>
    <w:rsid w:val="00CB0AE0"/>
    <w:rsid w:val="00D54BF8"/>
    <w:rsid w:val="00E110AE"/>
    <w:rsid w:val="00E33DB7"/>
    <w:rsid w:val="00E53E14"/>
    <w:rsid w:val="00EC0A9A"/>
    <w:rsid w:val="00EC16CB"/>
    <w:rsid w:val="00EC5674"/>
    <w:rsid w:val="00ED2D5D"/>
    <w:rsid w:val="00EF0348"/>
    <w:rsid w:val="00F258D9"/>
    <w:rsid w:val="00F91B0C"/>
    <w:rsid w:val="00FA638F"/>
    <w:rsid w:val="00FB74B7"/>
    <w:rsid w:val="03F64E60"/>
    <w:rsid w:val="0B3827D5"/>
    <w:rsid w:val="169F376F"/>
    <w:rsid w:val="18A66A1E"/>
    <w:rsid w:val="190855FC"/>
    <w:rsid w:val="22583B9B"/>
    <w:rsid w:val="27CC5E18"/>
    <w:rsid w:val="3E9B717C"/>
    <w:rsid w:val="3EFF5F2C"/>
    <w:rsid w:val="407200C6"/>
    <w:rsid w:val="59934492"/>
    <w:rsid w:val="68150251"/>
    <w:rsid w:val="68751207"/>
    <w:rsid w:val="7DFD1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qFormat/>
    <w:uiPriority w:val="0"/>
    <w:pPr>
      <w:snapToGrid w:val="0"/>
      <w:spacing w:line="324" w:lineRule="auto"/>
      <w:jc w:val="center"/>
    </w:pPr>
    <w:rPr>
      <w:rFonts w:ascii="Times New Roman" w:hAnsi="Times New Roman" w:eastAsia="宋体" w:cs="Times New Roman"/>
      <w:b/>
      <w:spacing w:val="-4"/>
      <w:sz w:val="36"/>
      <w:szCs w:val="20"/>
    </w:rPr>
  </w:style>
  <w:style w:type="paragraph" w:styleId="3">
    <w:name w:val="Body Text Indent"/>
    <w:basedOn w:val="1"/>
    <w:link w:val="22"/>
    <w:qFormat/>
    <w:uiPriority w:val="0"/>
    <w:pPr>
      <w:spacing w:after="120"/>
      <w:ind w:left="420" w:leftChars="200"/>
    </w:pPr>
    <w:rPr>
      <w:rFonts w:ascii="Times New Roman" w:hAnsi="Times New Roman" w:eastAsia="宋体" w:cs="Times New Roman"/>
      <w:szCs w:val="24"/>
    </w:rPr>
  </w:style>
  <w:style w:type="paragraph" w:styleId="4">
    <w:name w:val="Date"/>
    <w:basedOn w:val="1"/>
    <w:next w:val="1"/>
    <w:link w:val="98"/>
    <w:semiHidden/>
    <w:unhideWhenUsed/>
    <w:qFormat/>
    <w:uiPriority w:val="99"/>
    <w:pPr>
      <w:ind w:left="100" w:leftChars="2500"/>
    </w:pPr>
  </w:style>
  <w:style w:type="paragraph" w:styleId="5">
    <w:name w:val="Body Text Indent 2"/>
    <w:basedOn w:val="1"/>
    <w:link w:val="23"/>
    <w:qFormat/>
    <w:uiPriority w:val="0"/>
    <w:pPr>
      <w:spacing w:after="120" w:line="480" w:lineRule="auto"/>
      <w:ind w:left="420" w:leftChars="200"/>
    </w:pPr>
    <w:rPr>
      <w:rFonts w:ascii="Times New Roman" w:hAnsi="Times New Roman" w:eastAsia="宋体" w:cs="Times New Roman"/>
      <w:szCs w:val="24"/>
    </w:rPr>
  </w:style>
  <w:style w:type="paragraph" w:styleId="6">
    <w:name w:val="Balloon Text"/>
    <w:basedOn w:val="1"/>
    <w:link w:val="24"/>
    <w:semiHidden/>
    <w:unhideWhenUsed/>
    <w:qFormat/>
    <w:uiPriority w:val="99"/>
    <w:rPr>
      <w:rFonts w:ascii="Times New Roman" w:hAnsi="Times New Roman" w:eastAsia="宋体" w:cs="Times New Roman"/>
      <w:sz w:val="18"/>
      <w:szCs w:val="18"/>
    </w:rPr>
  </w:style>
  <w:style w:type="paragraph" w:styleId="7">
    <w:name w:val="footer"/>
    <w:basedOn w:val="1"/>
    <w:link w:val="17"/>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2"/>
    <w:basedOn w:val="1"/>
    <w:link w:val="21"/>
    <w:qFormat/>
    <w:uiPriority w:val="0"/>
    <w:pPr>
      <w:spacing w:after="120" w:line="480" w:lineRule="auto"/>
    </w:pPr>
    <w:rPr>
      <w:rFonts w:ascii="Times New Roman" w:hAnsi="Times New Roman" w:eastAsia="宋体" w:cs="Times New Roman"/>
      <w:szCs w:val="24"/>
    </w:rPr>
  </w:style>
  <w:style w:type="paragraph" w:styleId="10">
    <w:name w:val="Normal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table" w:styleId="12">
    <w:name w:val="Table Grid"/>
    <w:basedOn w:val="11"/>
    <w:unhideWhenUsed/>
    <w:qFormat/>
    <w:uiPriority w:val="99"/>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llowedHyperlink"/>
    <w:basedOn w:val="13"/>
    <w:semiHidden/>
    <w:unhideWhenUsed/>
    <w:qFormat/>
    <w:uiPriority w:val="99"/>
    <w:rPr>
      <w:color w:val="800080"/>
      <w:u w:val="single"/>
    </w:rPr>
  </w:style>
  <w:style w:type="character" w:styleId="15">
    <w:name w:val="Hyperlink"/>
    <w:basedOn w:val="13"/>
    <w:unhideWhenUsed/>
    <w:qFormat/>
    <w:uiPriority w:val="99"/>
    <w:rPr>
      <w:color w:val="0000FF"/>
      <w:u w:val="single"/>
    </w:rPr>
  </w:style>
  <w:style w:type="character" w:customStyle="1" w:styleId="16">
    <w:name w:val="正文文本 字符"/>
    <w:basedOn w:val="13"/>
    <w:link w:val="2"/>
    <w:qFormat/>
    <w:uiPriority w:val="0"/>
    <w:rPr>
      <w:rFonts w:ascii="Times New Roman" w:hAnsi="Times New Roman" w:eastAsia="宋体" w:cs="Times New Roman"/>
      <w:b/>
      <w:spacing w:val="-4"/>
      <w:sz w:val="36"/>
      <w:szCs w:val="20"/>
    </w:rPr>
  </w:style>
  <w:style w:type="character" w:customStyle="1" w:styleId="17">
    <w:name w:val="页脚 字符"/>
    <w:basedOn w:val="13"/>
    <w:link w:val="7"/>
    <w:qFormat/>
    <w:uiPriority w:val="0"/>
    <w:rPr>
      <w:rFonts w:ascii="Times New Roman" w:hAnsi="Times New Roman" w:eastAsia="宋体" w:cs="Times New Roman"/>
      <w:sz w:val="18"/>
      <w:szCs w:val="18"/>
    </w:rPr>
  </w:style>
  <w:style w:type="paragraph" w:customStyle="1" w:styleId="18">
    <w:name w:val="Table Paragraph"/>
    <w:basedOn w:val="1"/>
    <w:qFormat/>
    <w:uiPriority w:val="0"/>
    <w:rPr>
      <w:rFonts w:ascii="仿宋" w:hAnsi="仿宋" w:eastAsia="仿宋" w:cs="宋体"/>
      <w:szCs w:val="21"/>
    </w:rPr>
  </w:style>
  <w:style w:type="paragraph" w:customStyle="1" w:styleId="19">
    <w:name w:val="Body text|1"/>
    <w:basedOn w:val="1"/>
    <w:qFormat/>
    <w:uiPriority w:val="0"/>
    <w:pPr>
      <w:spacing w:line="396" w:lineRule="auto"/>
      <w:ind w:firstLine="400"/>
      <w:jc w:val="left"/>
    </w:pPr>
    <w:rPr>
      <w:rFonts w:ascii="宋体" w:hAnsi="宋体" w:eastAsia="宋体" w:cs="宋体"/>
      <w:color w:val="000000"/>
      <w:kern w:val="0"/>
      <w:sz w:val="18"/>
      <w:szCs w:val="18"/>
    </w:rPr>
  </w:style>
  <w:style w:type="character" w:customStyle="1" w:styleId="20">
    <w:name w:val="页眉 字符"/>
    <w:basedOn w:val="13"/>
    <w:link w:val="8"/>
    <w:qFormat/>
    <w:uiPriority w:val="99"/>
    <w:rPr>
      <w:sz w:val="18"/>
      <w:szCs w:val="18"/>
    </w:rPr>
  </w:style>
  <w:style w:type="character" w:customStyle="1" w:styleId="21">
    <w:name w:val="正文文本 2 字符"/>
    <w:basedOn w:val="13"/>
    <w:link w:val="9"/>
    <w:qFormat/>
    <w:uiPriority w:val="0"/>
    <w:rPr>
      <w:rFonts w:ascii="Times New Roman" w:hAnsi="Times New Roman" w:eastAsia="宋体" w:cs="Times New Roman"/>
      <w:szCs w:val="24"/>
    </w:rPr>
  </w:style>
  <w:style w:type="character" w:customStyle="1" w:styleId="22">
    <w:name w:val="正文文本缩进 字符"/>
    <w:basedOn w:val="13"/>
    <w:link w:val="3"/>
    <w:qFormat/>
    <w:uiPriority w:val="0"/>
    <w:rPr>
      <w:rFonts w:ascii="Times New Roman" w:hAnsi="Times New Roman" w:eastAsia="宋体" w:cs="Times New Roman"/>
      <w:szCs w:val="24"/>
    </w:rPr>
  </w:style>
  <w:style w:type="character" w:customStyle="1" w:styleId="23">
    <w:name w:val="正文文本缩进 2 字符"/>
    <w:basedOn w:val="13"/>
    <w:link w:val="5"/>
    <w:qFormat/>
    <w:uiPriority w:val="0"/>
    <w:rPr>
      <w:rFonts w:ascii="Times New Roman" w:hAnsi="Times New Roman" w:eastAsia="宋体" w:cs="Times New Roman"/>
      <w:szCs w:val="24"/>
    </w:rPr>
  </w:style>
  <w:style w:type="character" w:customStyle="1" w:styleId="24">
    <w:name w:val="批注框文本 字符"/>
    <w:basedOn w:val="13"/>
    <w:link w:val="6"/>
    <w:semiHidden/>
    <w:qFormat/>
    <w:uiPriority w:val="99"/>
    <w:rPr>
      <w:rFonts w:ascii="Times New Roman" w:hAnsi="Times New Roman" w:eastAsia="宋体" w:cs="Times New Roman"/>
      <w:sz w:val="18"/>
      <w:szCs w:val="18"/>
    </w:rPr>
  </w:style>
  <w:style w:type="character" w:customStyle="1" w:styleId="25">
    <w:name w:val="content1"/>
    <w:qFormat/>
    <w:uiPriority w:val="0"/>
    <w:rPr>
      <w:sz w:val="28"/>
      <w:szCs w:val="28"/>
    </w:rPr>
  </w:style>
  <w:style w:type="paragraph" w:customStyle="1" w:styleId="26">
    <w:name w:val="font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
    <w:name w:val="font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9">
    <w:name w:val="font7"/>
    <w:basedOn w:val="1"/>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30">
    <w:name w:val="font8"/>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31">
    <w:name w:val="font9"/>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4"/>
      <w:szCs w:val="24"/>
    </w:rPr>
  </w:style>
  <w:style w:type="paragraph" w:customStyle="1" w:styleId="32">
    <w:name w:val="font10"/>
    <w:basedOn w:val="1"/>
    <w:qFormat/>
    <w:uiPriority w:val="0"/>
    <w:pPr>
      <w:widowControl/>
      <w:spacing w:before="100" w:beforeAutospacing="1" w:after="100" w:afterAutospacing="1"/>
      <w:jc w:val="left"/>
    </w:pPr>
    <w:rPr>
      <w:rFonts w:ascii="宋体" w:hAnsi="宋体" w:eastAsia="宋体" w:cs="宋体"/>
      <w:color w:val="000000"/>
      <w:kern w:val="0"/>
      <w:sz w:val="32"/>
      <w:szCs w:val="32"/>
    </w:rPr>
  </w:style>
  <w:style w:type="paragraph" w:customStyle="1" w:styleId="33">
    <w:name w:val="xl68"/>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3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3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32"/>
      <w:szCs w:val="32"/>
    </w:rPr>
  </w:style>
  <w:style w:type="paragraph" w:customStyle="1" w:styleId="3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color w:val="000000"/>
      <w:kern w:val="0"/>
      <w:sz w:val="32"/>
      <w:szCs w:val="32"/>
    </w:rPr>
  </w:style>
  <w:style w:type="paragraph" w:customStyle="1" w:styleId="3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color w:val="000000"/>
      <w:kern w:val="0"/>
      <w:sz w:val="32"/>
      <w:szCs w:val="32"/>
    </w:rPr>
  </w:style>
  <w:style w:type="paragraph" w:customStyle="1" w:styleId="3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8"/>
      <w:szCs w:val="28"/>
    </w:rPr>
  </w:style>
  <w:style w:type="paragraph" w:customStyle="1" w:styleId="3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color w:val="000000"/>
      <w:kern w:val="0"/>
      <w:sz w:val="32"/>
      <w:szCs w:val="32"/>
    </w:rPr>
  </w:style>
  <w:style w:type="paragraph" w:customStyle="1" w:styleId="4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32"/>
      <w:szCs w:val="32"/>
    </w:rPr>
  </w:style>
  <w:style w:type="paragraph" w:customStyle="1" w:styleId="4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32"/>
      <w:szCs w:val="32"/>
    </w:rPr>
  </w:style>
  <w:style w:type="paragraph" w:customStyle="1" w:styleId="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4"/>
      <w:szCs w:val="24"/>
    </w:rPr>
  </w:style>
  <w:style w:type="paragraph" w:customStyle="1" w:styleId="4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4"/>
      <w:szCs w:val="24"/>
    </w:rPr>
  </w:style>
  <w:style w:type="paragraph" w:customStyle="1" w:styleId="4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color w:val="000000"/>
      <w:kern w:val="0"/>
      <w:sz w:val="28"/>
      <w:szCs w:val="28"/>
    </w:rPr>
  </w:style>
  <w:style w:type="paragraph" w:customStyle="1" w:styleId="4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8"/>
      <w:szCs w:val="28"/>
    </w:rPr>
  </w:style>
  <w:style w:type="paragraph" w:customStyle="1" w:styleId="4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color w:val="000000"/>
      <w:kern w:val="0"/>
      <w:sz w:val="24"/>
      <w:szCs w:val="24"/>
    </w:rPr>
  </w:style>
  <w:style w:type="paragraph" w:customStyle="1" w:styleId="4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8"/>
      <w:szCs w:val="28"/>
    </w:rPr>
  </w:style>
  <w:style w:type="paragraph" w:customStyle="1" w:styleId="49">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color w:val="000000"/>
      <w:kern w:val="0"/>
      <w:sz w:val="28"/>
      <w:szCs w:val="28"/>
    </w:rPr>
  </w:style>
  <w:style w:type="paragraph" w:customStyle="1" w:styleId="5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8"/>
      <w:szCs w:val="28"/>
    </w:rPr>
  </w:style>
  <w:style w:type="paragraph" w:customStyle="1" w:styleId="5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8"/>
      <w:szCs w:val="28"/>
    </w:rPr>
  </w:style>
  <w:style w:type="paragraph" w:customStyle="1" w:styleId="52">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8"/>
      <w:szCs w:val="28"/>
    </w:rPr>
  </w:style>
  <w:style w:type="paragraph" w:customStyle="1" w:styleId="53">
    <w:name w:val="xl8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4"/>
      <w:szCs w:val="24"/>
    </w:rPr>
  </w:style>
  <w:style w:type="paragraph" w:customStyle="1" w:styleId="54">
    <w:name w:val="xl8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5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color w:val="000000"/>
      <w:kern w:val="0"/>
      <w:sz w:val="28"/>
      <w:szCs w:val="28"/>
    </w:rPr>
  </w:style>
  <w:style w:type="paragraph" w:customStyle="1" w:styleId="5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8"/>
      <w:szCs w:val="28"/>
    </w:rPr>
  </w:style>
  <w:style w:type="paragraph" w:customStyle="1" w:styleId="57">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5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8"/>
      <w:szCs w:val="28"/>
    </w:rPr>
  </w:style>
  <w:style w:type="paragraph" w:customStyle="1" w:styleId="5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color w:val="000000"/>
      <w:kern w:val="0"/>
      <w:sz w:val="28"/>
      <w:szCs w:val="28"/>
    </w:rPr>
  </w:style>
  <w:style w:type="paragraph" w:customStyle="1" w:styleId="6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color w:val="000000"/>
      <w:kern w:val="0"/>
      <w:sz w:val="28"/>
      <w:szCs w:val="28"/>
    </w:rPr>
  </w:style>
  <w:style w:type="paragraph" w:customStyle="1" w:styleId="6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62">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8"/>
      <w:szCs w:val="28"/>
    </w:rPr>
  </w:style>
  <w:style w:type="paragraph" w:customStyle="1" w:styleId="6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8"/>
      <w:szCs w:val="28"/>
    </w:rPr>
  </w:style>
  <w:style w:type="paragraph" w:customStyle="1" w:styleId="6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8"/>
      <w:szCs w:val="28"/>
    </w:rPr>
  </w:style>
  <w:style w:type="paragraph" w:customStyle="1" w:styleId="65">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8"/>
      <w:szCs w:val="28"/>
    </w:rPr>
  </w:style>
  <w:style w:type="paragraph" w:customStyle="1" w:styleId="6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4"/>
      <w:szCs w:val="24"/>
    </w:rPr>
  </w:style>
  <w:style w:type="paragraph" w:customStyle="1" w:styleId="67">
    <w:name w:val="xl102"/>
    <w:basedOn w:val="1"/>
    <w:qFormat/>
    <w:uiPriority w:val="0"/>
    <w:pPr>
      <w:widowControl/>
      <w:spacing w:before="100" w:beforeAutospacing="1" w:after="100" w:afterAutospacing="1"/>
      <w:jc w:val="right"/>
    </w:pPr>
    <w:rPr>
      <w:rFonts w:ascii="宋体" w:hAnsi="宋体" w:eastAsia="宋体" w:cs="宋体"/>
      <w:color w:val="000000"/>
      <w:kern w:val="0"/>
      <w:sz w:val="24"/>
      <w:szCs w:val="24"/>
    </w:rPr>
  </w:style>
  <w:style w:type="paragraph" w:customStyle="1" w:styleId="6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4"/>
      <w:szCs w:val="24"/>
    </w:rPr>
  </w:style>
  <w:style w:type="paragraph" w:customStyle="1" w:styleId="69">
    <w:name w:val="xl10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8"/>
      <w:szCs w:val="28"/>
    </w:rPr>
  </w:style>
  <w:style w:type="paragraph" w:customStyle="1" w:styleId="7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FF0000"/>
      <w:kern w:val="0"/>
      <w:sz w:val="28"/>
      <w:szCs w:val="28"/>
    </w:rPr>
  </w:style>
  <w:style w:type="paragraph" w:customStyle="1" w:styleId="71">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8"/>
      <w:szCs w:val="28"/>
    </w:rPr>
  </w:style>
  <w:style w:type="paragraph" w:customStyle="1" w:styleId="72">
    <w:name w:val="xl107"/>
    <w:basedOn w:val="1"/>
    <w:qFormat/>
    <w:uiPriority w:val="0"/>
    <w:pPr>
      <w:widowControl/>
      <w:spacing w:before="100" w:beforeAutospacing="1" w:after="100" w:afterAutospacing="1"/>
      <w:jc w:val="center"/>
    </w:pPr>
    <w:rPr>
      <w:rFonts w:ascii="宋体" w:hAnsi="宋体" w:eastAsia="宋体" w:cs="宋体"/>
      <w:color w:val="000000"/>
      <w:kern w:val="0"/>
      <w:sz w:val="24"/>
      <w:szCs w:val="24"/>
    </w:rPr>
  </w:style>
  <w:style w:type="paragraph" w:customStyle="1" w:styleId="73">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74">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8"/>
      <w:szCs w:val="28"/>
    </w:rPr>
  </w:style>
  <w:style w:type="paragraph" w:customStyle="1" w:styleId="75">
    <w:name w:val="xl110"/>
    <w:basedOn w:val="1"/>
    <w:qFormat/>
    <w:uiPriority w:val="0"/>
    <w:pPr>
      <w:widowControl/>
      <w:spacing w:before="100" w:beforeAutospacing="1" w:after="100" w:afterAutospacing="1"/>
      <w:jc w:val="center"/>
    </w:pPr>
    <w:rPr>
      <w:rFonts w:ascii="宋体" w:hAnsi="宋体" w:eastAsia="宋体" w:cs="宋体"/>
      <w:color w:val="000000"/>
      <w:kern w:val="0"/>
      <w:sz w:val="24"/>
      <w:szCs w:val="24"/>
    </w:rPr>
  </w:style>
  <w:style w:type="paragraph" w:customStyle="1" w:styleId="76">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77">
    <w:name w:val="xl112"/>
    <w:basedOn w:val="1"/>
    <w:qFormat/>
    <w:uiPriority w:val="0"/>
    <w:pPr>
      <w:widowControl/>
      <w:spacing w:before="100" w:beforeAutospacing="1" w:after="100" w:afterAutospacing="1"/>
      <w:jc w:val="center"/>
    </w:pPr>
    <w:rPr>
      <w:rFonts w:ascii="宋体" w:hAnsi="宋体" w:eastAsia="宋体" w:cs="宋体"/>
      <w:color w:val="FF0000"/>
      <w:kern w:val="0"/>
      <w:sz w:val="24"/>
      <w:szCs w:val="24"/>
    </w:rPr>
  </w:style>
  <w:style w:type="paragraph" w:customStyle="1" w:styleId="78">
    <w:name w:val="xl113"/>
    <w:basedOn w:val="1"/>
    <w:qFormat/>
    <w:uiPriority w:val="0"/>
    <w:pPr>
      <w:widowControl/>
      <w:spacing w:before="100" w:beforeAutospacing="1" w:after="100" w:afterAutospacing="1"/>
      <w:jc w:val="center"/>
    </w:pPr>
    <w:rPr>
      <w:rFonts w:ascii="宋体" w:hAnsi="宋体" w:eastAsia="宋体" w:cs="宋体"/>
      <w:color w:val="FF0000"/>
      <w:kern w:val="0"/>
      <w:sz w:val="24"/>
      <w:szCs w:val="24"/>
    </w:rPr>
  </w:style>
  <w:style w:type="paragraph" w:customStyle="1" w:styleId="79">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80">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81">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28"/>
      <w:szCs w:val="28"/>
    </w:rPr>
  </w:style>
  <w:style w:type="paragraph" w:customStyle="1" w:styleId="82">
    <w:name w:val="xl11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8"/>
      <w:szCs w:val="28"/>
    </w:rPr>
  </w:style>
  <w:style w:type="paragraph" w:customStyle="1" w:styleId="83">
    <w:name w:val="xl118"/>
    <w:basedOn w:val="1"/>
    <w:qFormat/>
    <w:uiPriority w:val="0"/>
    <w:pPr>
      <w:widowControl/>
      <w:pBdr>
        <w:bottom w:val="single" w:color="auto" w:sz="4" w:space="0"/>
      </w:pBdr>
      <w:spacing w:before="100" w:beforeAutospacing="1" w:after="100" w:afterAutospacing="1"/>
      <w:jc w:val="right"/>
      <w:textAlignment w:val="center"/>
    </w:pPr>
    <w:rPr>
      <w:rFonts w:ascii="宋体" w:hAnsi="宋体" w:eastAsia="宋体" w:cs="宋体"/>
      <w:color w:val="000000"/>
      <w:kern w:val="0"/>
      <w:sz w:val="24"/>
      <w:szCs w:val="24"/>
    </w:rPr>
  </w:style>
  <w:style w:type="paragraph" w:customStyle="1" w:styleId="84">
    <w:name w:val="xl119"/>
    <w:basedOn w:val="1"/>
    <w:qFormat/>
    <w:uiPriority w:val="0"/>
    <w:pPr>
      <w:widowControl/>
      <w:spacing w:before="100" w:beforeAutospacing="1" w:after="100" w:afterAutospacing="1"/>
      <w:jc w:val="center"/>
    </w:pPr>
    <w:rPr>
      <w:rFonts w:ascii="宋体" w:hAnsi="宋体" w:eastAsia="宋体" w:cs="宋体"/>
      <w:b/>
      <w:bCs/>
      <w:color w:val="000000"/>
      <w:kern w:val="0"/>
      <w:sz w:val="44"/>
      <w:szCs w:val="44"/>
    </w:rPr>
  </w:style>
  <w:style w:type="character" w:customStyle="1" w:styleId="85">
    <w:name w:val="font41"/>
    <w:basedOn w:val="13"/>
    <w:qFormat/>
    <w:uiPriority w:val="0"/>
    <w:rPr>
      <w:rFonts w:hint="eastAsia" w:ascii="宋体" w:hAnsi="宋体" w:eastAsia="宋体" w:cs="宋体"/>
      <w:color w:val="000000"/>
      <w:sz w:val="32"/>
      <w:szCs w:val="32"/>
      <w:u w:val="none"/>
    </w:rPr>
  </w:style>
  <w:style w:type="character" w:customStyle="1" w:styleId="86">
    <w:name w:val="font31"/>
    <w:basedOn w:val="13"/>
    <w:qFormat/>
    <w:uiPriority w:val="0"/>
    <w:rPr>
      <w:rFonts w:hint="eastAsia" w:ascii="宋体" w:hAnsi="宋体" w:eastAsia="宋体" w:cs="宋体"/>
      <w:color w:val="000000"/>
      <w:sz w:val="28"/>
      <w:szCs w:val="28"/>
      <w:u w:val="none"/>
    </w:rPr>
  </w:style>
  <w:style w:type="character" w:customStyle="1" w:styleId="87">
    <w:name w:val="font21"/>
    <w:basedOn w:val="13"/>
    <w:qFormat/>
    <w:uiPriority w:val="0"/>
    <w:rPr>
      <w:rFonts w:hint="eastAsia" w:ascii="宋体" w:hAnsi="宋体" w:eastAsia="宋体" w:cs="宋体"/>
      <w:color w:val="000000"/>
      <w:sz w:val="24"/>
      <w:szCs w:val="24"/>
      <w:u w:val="none"/>
    </w:rPr>
  </w:style>
  <w:style w:type="character" w:customStyle="1" w:styleId="88">
    <w:name w:val="font11"/>
    <w:basedOn w:val="13"/>
    <w:qFormat/>
    <w:uiPriority w:val="0"/>
    <w:rPr>
      <w:rFonts w:hint="eastAsia" w:ascii="宋体" w:hAnsi="宋体" w:eastAsia="宋体" w:cs="宋体"/>
      <w:color w:val="000000"/>
      <w:sz w:val="24"/>
      <w:szCs w:val="24"/>
      <w:u w:val="none"/>
    </w:rPr>
  </w:style>
  <w:style w:type="character" w:customStyle="1" w:styleId="89">
    <w:name w:val="font131"/>
    <w:basedOn w:val="13"/>
    <w:qFormat/>
    <w:uiPriority w:val="0"/>
    <w:rPr>
      <w:rFonts w:hint="eastAsia" w:ascii="宋体" w:hAnsi="宋体" w:eastAsia="宋体" w:cs="宋体"/>
      <w:b/>
      <w:bCs/>
      <w:color w:val="000000"/>
      <w:sz w:val="32"/>
      <w:szCs w:val="32"/>
      <w:u w:val="none"/>
    </w:rPr>
  </w:style>
  <w:style w:type="character" w:customStyle="1" w:styleId="90">
    <w:name w:val="font141"/>
    <w:basedOn w:val="13"/>
    <w:qFormat/>
    <w:uiPriority w:val="0"/>
    <w:rPr>
      <w:rFonts w:hint="default" w:ascii="Times New Roman" w:hAnsi="Times New Roman" w:cs="Times New Roman"/>
      <w:color w:val="000000"/>
      <w:sz w:val="28"/>
      <w:szCs w:val="28"/>
      <w:u w:val="none"/>
    </w:rPr>
  </w:style>
  <w:style w:type="character" w:customStyle="1" w:styleId="91">
    <w:name w:val="font81"/>
    <w:basedOn w:val="13"/>
    <w:qFormat/>
    <w:uiPriority w:val="0"/>
    <w:rPr>
      <w:rFonts w:hint="eastAsia" w:ascii="宋体" w:hAnsi="宋体" w:eastAsia="宋体" w:cs="宋体"/>
      <w:color w:val="000000"/>
      <w:sz w:val="28"/>
      <w:szCs w:val="28"/>
      <w:u w:val="none"/>
    </w:rPr>
  </w:style>
  <w:style w:type="character" w:customStyle="1" w:styleId="92">
    <w:name w:val="font111"/>
    <w:basedOn w:val="13"/>
    <w:qFormat/>
    <w:uiPriority w:val="0"/>
    <w:rPr>
      <w:rFonts w:hint="eastAsia" w:ascii="宋体" w:hAnsi="宋体" w:eastAsia="宋体" w:cs="宋体"/>
      <w:b/>
      <w:bCs/>
      <w:color w:val="000000"/>
      <w:sz w:val="32"/>
      <w:szCs w:val="32"/>
      <w:u w:val="none"/>
    </w:rPr>
  </w:style>
  <w:style w:type="character" w:customStyle="1" w:styleId="93">
    <w:name w:val="font121"/>
    <w:basedOn w:val="13"/>
    <w:qFormat/>
    <w:uiPriority w:val="0"/>
    <w:rPr>
      <w:rFonts w:hint="default" w:ascii="Times New Roman" w:hAnsi="Times New Roman" w:cs="Times New Roman"/>
      <w:color w:val="000000"/>
      <w:sz w:val="28"/>
      <w:szCs w:val="28"/>
      <w:u w:val="none"/>
    </w:rPr>
  </w:style>
  <w:style w:type="character" w:customStyle="1" w:styleId="94">
    <w:name w:val="font51"/>
    <w:basedOn w:val="13"/>
    <w:qFormat/>
    <w:uiPriority w:val="0"/>
    <w:rPr>
      <w:rFonts w:hint="eastAsia" w:ascii="宋体" w:hAnsi="宋体" w:eastAsia="宋体" w:cs="宋体"/>
      <w:color w:val="000000"/>
      <w:sz w:val="28"/>
      <w:szCs w:val="28"/>
      <w:u w:val="none"/>
    </w:rPr>
  </w:style>
  <w:style w:type="character" w:customStyle="1" w:styleId="95">
    <w:name w:val="font71"/>
    <w:basedOn w:val="13"/>
    <w:qFormat/>
    <w:uiPriority w:val="0"/>
    <w:rPr>
      <w:rFonts w:hint="eastAsia" w:ascii="宋体" w:hAnsi="宋体" w:eastAsia="宋体" w:cs="宋体"/>
      <w:color w:val="000000"/>
      <w:sz w:val="28"/>
      <w:szCs w:val="28"/>
      <w:u w:val="none"/>
    </w:rPr>
  </w:style>
  <w:style w:type="character" w:customStyle="1" w:styleId="96">
    <w:name w:val="font132"/>
    <w:basedOn w:val="13"/>
    <w:qFormat/>
    <w:uiPriority w:val="0"/>
    <w:rPr>
      <w:rFonts w:hint="eastAsia" w:ascii="宋体" w:hAnsi="宋体" w:eastAsia="宋体" w:cs="宋体"/>
      <w:b/>
      <w:bCs/>
      <w:color w:val="000000"/>
      <w:sz w:val="32"/>
      <w:szCs w:val="32"/>
      <w:u w:val="none"/>
    </w:rPr>
  </w:style>
  <w:style w:type="character" w:customStyle="1" w:styleId="97">
    <w:name w:val="font01"/>
    <w:basedOn w:val="13"/>
    <w:qFormat/>
    <w:uiPriority w:val="0"/>
    <w:rPr>
      <w:rFonts w:hint="eastAsia" w:ascii="宋体" w:hAnsi="宋体" w:eastAsia="宋体" w:cs="宋体"/>
      <w:color w:val="000000"/>
      <w:sz w:val="24"/>
      <w:szCs w:val="24"/>
      <w:u w:val="none"/>
    </w:rPr>
  </w:style>
  <w:style w:type="character" w:customStyle="1" w:styleId="98">
    <w:name w:val="日期 字符"/>
    <w:basedOn w:val="13"/>
    <w:link w:val="4"/>
    <w:semiHidden/>
    <w:qFormat/>
    <w:uiPriority w:val="99"/>
  </w:style>
  <w:style w:type="character" w:customStyle="1" w:styleId="99">
    <w:name w:val="Unresolved Mention"/>
    <w:basedOn w:val="1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0E7F0-38AA-46B9-BF6E-6F12CCEFB5B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416</Words>
  <Characters>487</Characters>
  <Lines>46</Lines>
  <Paragraphs>36</Paragraphs>
  <TotalTime>1</TotalTime>
  <ScaleCrop>false</ScaleCrop>
  <LinksUpToDate>false</LinksUpToDate>
  <CharactersWithSpaces>506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2023-08-17T07:01:00Z</dcterms:created>
  <dc:creator>Microsoft</dc:creator>
  <cp:lastModifiedBy>杨羽枫</cp:lastModifiedBy>
  <cp:lastPrinted>2023-08-17T07:01:00Z</cp:lastPrinted>
  <dcterms:modified xsi:type="dcterms:W3CDTF">2023-11-15T08:42:41Z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97FF972ECAE8479683DCD6BD4802853C_12</vt:lpwstr>
  </property>
</Properties>
</file>