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（</w:t>
      </w:r>
      <w:r>
        <w:rPr>
          <w:rFonts w:hint="eastAsia"/>
          <w:b/>
          <w:bCs/>
          <w:spacing w:val="-20"/>
          <w:sz w:val="36"/>
          <w:szCs w:val="32"/>
          <w:lang w:val="en-US" w:eastAsia="zh-CN"/>
        </w:rPr>
        <w:t>国企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）</w:t>
      </w:r>
      <w:r>
        <w:rPr>
          <w:rFonts w:hint="eastAsia"/>
          <w:b/>
          <w:bCs/>
          <w:spacing w:val="-20"/>
          <w:sz w:val="36"/>
          <w:szCs w:val="32"/>
        </w:rPr>
        <w:t>公开招聘编外用工报名表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/>
    <w:sectPr>
      <w:footerReference r:id="rId3" w:type="default"/>
      <w:pgSz w:w="11906" w:h="16838"/>
      <w:pgMar w:top="1191" w:right="1474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160817B8"/>
    <w:rsid w:val="160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2023-11-22T10:50:00Z</dcterms:created>
  <dc:creator>林书娴</dc:creator>
  <cp:lastModifiedBy>林书娴</cp:lastModifiedBy>
  <dcterms:modified xsi:type="dcterms:W3CDTF">2023-11-22T10:52:33Z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660A4770CEC942AAADCA13833E530F6E_11</vt:lpwstr>
  </property>
</Properties>
</file>