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Theme="minorEastAsia" w:hAnsiTheme="minorEastAsia"/>
          <w:sz w:val="32"/>
          <w:szCs w:val="32"/>
        </w:rPr>
      </w:pPr>
      <w:r>
        <w:rPr>
          <w:rFonts w:hint="eastAsia" w:asciiTheme="minorEastAsia" w:hAnsiTheme="minorEastAsia"/>
          <w:sz w:val="32"/>
          <w:szCs w:val="32"/>
        </w:rPr>
        <w:t>附件2：</w:t>
      </w:r>
    </w:p>
    <w:p>
      <w:pPr>
        <w:spacing w:line="60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2023年下半年</w:t>
      </w:r>
      <w:r>
        <w:rPr>
          <w:rFonts w:hint="eastAsia" w:ascii="Times New Roman" w:hAnsi="Times New Roman" w:eastAsia="方正小标宋简体" w:cs="Times New Roman"/>
          <w:sz w:val="44"/>
          <w:szCs w:val="44"/>
        </w:rPr>
        <w:t>新泰市卫健系统事业单位</w:t>
      </w:r>
    </w:p>
    <w:p>
      <w:pPr>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公开招聘</w:t>
      </w:r>
      <w:r>
        <w:rPr>
          <w:rFonts w:hint="eastAsia" w:ascii="Times New Roman" w:hAnsi="Times New Roman" w:eastAsia="方正小标宋简体" w:cs="Times New Roman"/>
          <w:sz w:val="44"/>
          <w:szCs w:val="44"/>
          <w:lang w:val="en-US" w:eastAsia="zh-CN"/>
        </w:rPr>
        <w:t>工作人员</w:t>
      </w:r>
      <w:r>
        <w:rPr>
          <w:rFonts w:hint="eastAsia" w:ascii="Times New Roman" w:hAnsi="Times New Roman" w:eastAsia="方正小标宋简体" w:cs="Times New Roman"/>
          <w:sz w:val="44"/>
          <w:szCs w:val="44"/>
        </w:rPr>
        <w:t>应聘须知</w:t>
      </w:r>
    </w:p>
    <w:p>
      <w:pPr>
        <w:ind w:firstLine="630" w:firstLineChars="196"/>
        <w:rPr>
          <w:rFonts w:ascii="楷体" w:hAnsi="楷体" w:eastAsia="楷体"/>
          <w:b/>
          <w:sz w:val="32"/>
          <w:szCs w:val="32"/>
        </w:rPr>
      </w:pPr>
    </w:p>
    <w:p>
      <w:pPr>
        <w:adjustRightInd w:val="0"/>
        <w:snapToGrid w:val="0"/>
        <w:spacing w:line="520" w:lineRule="exact"/>
        <w:ind w:firstLine="643" w:firstLineChars="200"/>
        <w:jc w:val="left"/>
        <w:rPr>
          <w:rFonts w:ascii="楷体" w:hAnsi="楷体" w:eastAsia="楷体"/>
          <w:b/>
          <w:sz w:val="32"/>
          <w:szCs w:val="32"/>
        </w:rPr>
      </w:pPr>
      <w:r>
        <w:rPr>
          <w:rFonts w:hint="eastAsia" w:ascii="楷体" w:hAnsi="楷体" w:eastAsia="楷体"/>
          <w:b/>
          <w:sz w:val="32"/>
          <w:szCs w:val="32"/>
        </w:rPr>
        <w:t>1、</w:t>
      </w:r>
      <w:r>
        <w:rPr>
          <w:rFonts w:hint="eastAsia" w:ascii="楷体" w:hAnsi="楷体" w:eastAsia="楷体"/>
          <w:b/>
          <w:sz w:val="32"/>
          <w:szCs w:val="32"/>
          <w:lang w:val="en-US" w:eastAsia="zh-CN"/>
        </w:rPr>
        <w:t>国内</w:t>
      </w:r>
      <w:r>
        <w:rPr>
          <w:rFonts w:hint="eastAsia" w:ascii="楷体" w:hAnsi="楷体" w:eastAsia="楷体"/>
          <w:b/>
          <w:sz w:val="32"/>
          <w:szCs w:val="32"/>
        </w:rPr>
        <w:t>非普通高等学历教育的其他教育形式的毕业生是否可以应聘？</w:t>
      </w:r>
    </w:p>
    <w:p>
      <w:pPr>
        <w:adjustRightInd w:val="0"/>
        <w:snapToGrid w:val="0"/>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国内非普通高等学历教育的其他教育形式（自学考试、成人教育、网络教育、夜大、电大等）毕业生取得毕业证（学位证）后，符合岗位要求资格条件的，均可应聘。</w:t>
      </w:r>
    </w:p>
    <w:p>
      <w:pPr>
        <w:adjustRightInd w:val="0"/>
        <w:snapToGrid w:val="0"/>
        <w:spacing w:line="560" w:lineRule="exact"/>
        <w:ind w:firstLine="643" w:firstLineChars="200"/>
        <w:rPr>
          <w:rFonts w:eastAsia="楷体"/>
          <w:b/>
          <w:sz w:val="32"/>
          <w:szCs w:val="32"/>
        </w:rPr>
      </w:pPr>
      <w:r>
        <w:rPr>
          <w:rFonts w:hint="eastAsia" w:ascii="楷体" w:hAnsi="楷体" w:eastAsia="楷体"/>
          <w:b/>
          <w:sz w:val="32"/>
          <w:szCs w:val="32"/>
        </w:rPr>
        <w:t>2、如何理解“在读的非应届毕业生”不得应聘？</w:t>
      </w:r>
    </w:p>
    <w:p>
      <w:pPr>
        <w:adjustRightInd w:val="0"/>
        <w:snapToGrid w:val="0"/>
        <w:spacing w:line="560" w:lineRule="exact"/>
        <w:ind w:firstLine="640" w:firstLineChars="200"/>
        <w:rPr>
          <w:rFonts w:ascii="仿宋_GB2312" w:hAnsi="华文仿宋" w:eastAsia="仿宋_GB2312"/>
          <w:sz w:val="32"/>
          <w:szCs w:val="32"/>
        </w:rPr>
      </w:pPr>
      <w:r>
        <w:rPr>
          <w:rFonts w:hint="eastAsia" w:ascii="仿宋_GB2312" w:hAnsi="仿宋_GB2312" w:eastAsia="仿宋_GB2312" w:cs="仿宋_GB2312"/>
          <w:sz w:val="32"/>
          <w:szCs w:val="32"/>
        </w:rPr>
        <w:t>“</w:t>
      </w:r>
      <w:r>
        <w:rPr>
          <w:rFonts w:hint="eastAsia" w:ascii="仿宋_GB2312" w:hAnsi="华文仿宋" w:eastAsia="仿宋_GB2312"/>
          <w:sz w:val="32"/>
          <w:szCs w:val="32"/>
        </w:rPr>
        <w:t>在读的非应届毕业生”，是指全脱产在校学习的国内</w:t>
      </w:r>
      <w:r>
        <w:rPr>
          <w:rFonts w:hint="eastAsia" w:ascii="仿宋_GB2312" w:hAnsi="华文仿宋" w:eastAsia="仿宋_GB2312"/>
          <w:sz w:val="32"/>
          <w:szCs w:val="32"/>
          <w:highlight w:val="none"/>
        </w:rPr>
        <w:t>普通高等学历教育学生和国（境）外留学人员，于202</w:t>
      </w:r>
      <w:r>
        <w:rPr>
          <w:rFonts w:hint="eastAsia" w:ascii="仿宋_GB2312" w:hAnsi="华文仿宋" w:eastAsia="仿宋_GB2312"/>
          <w:sz w:val="32"/>
          <w:szCs w:val="32"/>
          <w:highlight w:val="none"/>
          <w:lang w:val="en-US" w:eastAsia="zh-CN"/>
        </w:rPr>
        <w:t>3</w:t>
      </w:r>
      <w:r>
        <w:rPr>
          <w:rFonts w:hint="eastAsia" w:ascii="仿宋_GB2312" w:hAnsi="华文仿宋" w:eastAsia="仿宋_GB2312"/>
          <w:sz w:val="32"/>
          <w:szCs w:val="32"/>
          <w:highlight w:val="none"/>
        </w:rPr>
        <w:t>年</w:t>
      </w:r>
      <w:r>
        <w:rPr>
          <w:rFonts w:hint="eastAsia" w:ascii="仿宋_GB2312" w:hAnsi="华文仿宋" w:eastAsia="仿宋_GB2312"/>
          <w:sz w:val="32"/>
          <w:szCs w:val="32"/>
          <w:highlight w:val="none"/>
          <w:lang w:val="en-US" w:eastAsia="zh-CN"/>
        </w:rPr>
        <w:t>11</w:t>
      </w:r>
      <w:r>
        <w:rPr>
          <w:rFonts w:hint="eastAsia" w:ascii="仿宋_GB2312" w:hAnsi="华文仿宋" w:eastAsia="仿宋_GB2312"/>
          <w:sz w:val="32"/>
          <w:szCs w:val="32"/>
          <w:highlight w:val="none"/>
        </w:rPr>
        <w:t>月</w:t>
      </w:r>
      <w:r>
        <w:rPr>
          <w:rFonts w:hint="eastAsia" w:ascii="仿宋_GB2312" w:hAnsi="华文仿宋" w:eastAsia="仿宋_GB2312"/>
          <w:sz w:val="32"/>
          <w:szCs w:val="32"/>
          <w:highlight w:val="none"/>
          <w:lang w:val="en-US" w:eastAsia="zh-CN"/>
        </w:rPr>
        <w:t>29</w:t>
      </w:r>
      <w:r>
        <w:rPr>
          <w:rFonts w:hint="eastAsia" w:ascii="仿宋_GB2312" w:hAnsi="华文仿宋" w:eastAsia="仿宋_GB2312"/>
          <w:sz w:val="32"/>
          <w:szCs w:val="32"/>
          <w:highlight w:val="none"/>
        </w:rPr>
        <w:t>日前无法</w:t>
      </w:r>
      <w:r>
        <w:rPr>
          <w:rFonts w:hint="eastAsia" w:ascii="仿宋_GB2312" w:hAnsi="华文仿宋" w:eastAsia="仿宋_GB2312"/>
          <w:sz w:val="32"/>
          <w:szCs w:val="32"/>
        </w:rPr>
        <w:t>完成学业并取得学历（学位）证书的，不得报考。</w:t>
      </w:r>
    </w:p>
    <w:p>
      <w:pPr>
        <w:adjustRightInd w:val="0"/>
        <w:snapToGrid w:val="0"/>
        <w:spacing w:line="560" w:lineRule="exact"/>
        <w:ind w:firstLine="643" w:firstLineChars="200"/>
        <w:rPr>
          <w:rFonts w:hint="eastAsia" w:ascii="楷体" w:hAnsi="楷体" w:eastAsia="楷体"/>
          <w:b/>
          <w:sz w:val="32"/>
          <w:szCs w:val="32"/>
          <w:lang w:val="en-US" w:eastAsia="zh-CN"/>
        </w:rPr>
      </w:pPr>
      <w:r>
        <w:rPr>
          <w:rFonts w:hint="eastAsia" w:ascii="楷体" w:hAnsi="楷体" w:eastAsia="楷体"/>
          <w:b/>
          <w:sz w:val="32"/>
          <w:szCs w:val="32"/>
          <w:lang w:val="en-US" w:eastAsia="zh-CN"/>
        </w:rPr>
        <w:t>3、“应届毕业生及择业期内未落实过工作单位的毕业生”如何界定？</w:t>
      </w:r>
    </w:p>
    <w:p>
      <w:pPr>
        <w:adjustRightInd w:val="0"/>
        <w:snapToGrid w:val="0"/>
        <w:spacing w:line="560" w:lineRule="exact"/>
        <w:ind w:firstLine="640" w:firstLineChars="200"/>
        <w:rPr>
          <w:rFonts w:hint="eastAsia" w:ascii="仿宋_GB2312" w:hAnsi="华文仿宋" w:eastAsia="仿宋_GB2312"/>
          <w:sz w:val="32"/>
          <w:szCs w:val="32"/>
          <w:lang w:val="en-US" w:eastAsia="zh-CN"/>
        </w:rPr>
      </w:pPr>
      <w:r>
        <w:rPr>
          <w:rFonts w:hint="eastAsia" w:ascii="仿宋_GB2312" w:hAnsi="华文仿宋" w:eastAsia="仿宋_GB2312"/>
          <w:sz w:val="32"/>
          <w:szCs w:val="32"/>
          <w:lang w:val="en-US" w:eastAsia="zh-CN"/>
        </w:rPr>
        <w:t>本次招聘中的“应届毕业生”，是指国内普通高等学校或承担研究生教育任务的科学研究机构中，由国家统一招生且就读期间个人档案保管在就读院校（或科研机构），并于2023年毕业的学生。“择业期内未落实过工作单位的毕业生”，是指国家统一招生的普通高校毕业生离校时和在择业期内（2021年、2022年毕业）未落实过工作单位，其档案仍保留在原毕业学校，或者保留在各级毕业生就业主管部门（毕业生就业指导服务中心）、各级人才交流服务机构和各级公共就业服务机构的毕业生。</w:t>
      </w:r>
    </w:p>
    <w:p>
      <w:pPr>
        <w:numPr>
          <w:ilvl w:val="0"/>
          <w:numId w:val="0"/>
        </w:numPr>
        <w:adjustRightInd w:val="0"/>
        <w:snapToGrid w:val="0"/>
        <w:spacing w:line="560" w:lineRule="exact"/>
        <w:ind w:firstLine="643" w:firstLineChars="200"/>
        <w:rPr>
          <w:rFonts w:ascii="楷体" w:hAnsi="楷体" w:eastAsia="楷体"/>
          <w:b/>
          <w:sz w:val="32"/>
          <w:szCs w:val="32"/>
        </w:rPr>
      </w:pPr>
      <w:r>
        <w:rPr>
          <w:rFonts w:hint="eastAsia" w:ascii="楷体" w:hAnsi="楷体" w:eastAsia="楷体"/>
          <w:b/>
          <w:sz w:val="32"/>
          <w:szCs w:val="32"/>
          <w:lang w:val="en-US" w:eastAsia="zh-CN"/>
        </w:rPr>
        <w:t>4、</w:t>
      </w:r>
      <w:r>
        <w:rPr>
          <w:rFonts w:hint="eastAsia" w:ascii="楷体" w:hAnsi="楷体" w:eastAsia="楷体"/>
          <w:b/>
          <w:sz w:val="32"/>
          <w:szCs w:val="32"/>
        </w:rPr>
        <w:t>参加社会化住院医师规范化培训的人员能否按应届毕业生报考？</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根据国家卫生健康委员会等4部门联合印发的《关于贯彻落实住院医师规范化培训“两个同等对待”政策的通知》（国卫办科教发〔2021〕18号）文件要求，面向社会招收的住院医师如为普通高校应届毕业生的，并于202</w:t>
      </w:r>
      <w:r>
        <w:rPr>
          <w:rFonts w:hint="eastAsia" w:eastAsia="仿宋_GB2312"/>
          <w:sz w:val="32"/>
          <w:szCs w:val="32"/>
          <w:lang w:val="en-US" w:eastAsia="zh-CN"/>
        </w:rPr>
        <w:t>3</w:t>
      </w:r>
      <w:r>
        <w:rPr>
          <w:rFonts w:hint="eastAsia" w:eastAsia="仿宋_GB2312"/>
          <w:sz w:val="32"/>
          <w:szCs w:val="32"/>
        </w:rPr>
        <w:t>年完成住院医师规范化培训合格的，按照应届毕业生对待；经住院医师规范化培训合格的本科学历临床医师，按临床医学、口腔医学、中医专业学位硕士研究生同等对待。</w:t>
      </w:r>
    </w:p>
    <w:p>
      <w:pPr>
        <w:adjustRightInd w:val="0"/>
        <w:snapToGrid w:val="0"/>
        <w:spacing w:line="560" w:lineRule="exact"/>
        <w:ind w:firstLine="643" w:firstLineChars="200"/>
        <w:rPr>
          <w:rFonts w:eastAsia="楷体"/>
          <w:b/>
          <w:sz w:val="32"/>
          <w:szCs w:val="32"/>
        </w:rPr>
      </w:pPr>
      <w:r>
        <w:rPr>
          <w:rFonts w:hint="eastAsia" w:ascii="楷体" w:hAnsi="楷体" w:eastAsia="楷体"/>
          <w:b/>
          <w:sz w:val="32"/>
          <w:szCs w:val="32"/>
          <w:lang w:val="en-US" w:eastAsia="zh-CN"/>
        </w:rPr>
        <w:t>5</w:t>
      </w:r>
      <w:r>
        <w:rPr>
          <w:rFonts w:hint="eastAsia" w:ascii="楷体" w:hAnsi="楷体" w:eastAsia="楷体"/>
          <w:b/>
          <w:sz w:val="32"/>
          <w:szCs w:val="32"/>
        </w:rPr>
        <w:t>、留学回国人员可以应聘哪些岗位，需提供哪些材料？</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留学回国人员可以根据自身情况应聘符合条件的岗位。留学回国人员应聘的，除提供岗位要求的相关材料外，还要提供国家教育部门的学历学位认证材料。应聘人员可登录教育部留学服务中心网站（http://www.cscse.edu.cn）查询认证的有关要求和程序。</w:t>
      </w:r>
    </w:p>
    <w:p>
      <w:pPr>
        <w:adjustRightInd w:val="0"/>
        <w:snapToGrid w:val="0"/>
        <w:spacing w:line="560" w:lineRule="exact"/>
        <w:ind w:firstLine="643" w:firstLineChars="200"/>
        <w:rPr>
          <w:rFonts w:ascii="楷体" w:hAnsi="楷体" w:eastAsia="楷体"/>
          <w:b/>
          <w:sz w:val="32"/>
          <w:szCs w:val="32"/>
        </w:rPr>
      </w:pPr>
      <w:r>
        <w:rPr>
          <w:rFonts w:hint="eastAsia" w:ascii="楷体" w:hAnsi="楷体" w:eastAsia="楷体"/>
          <w:b/>
          <w:sz w:val="32"/>
          <w:szCs w:val="32"/>
          <w:lang w:val="en-US" w:eastAsia="zh-CN"/>
        </w:rPr>
        <w:t>6</w:t>
      </w:r>
      <w:r>
        <w:rPr>
          <w:rFonts w:hint="eastAsia" w:ascii="楷体" w:hAnsi="楷体" w:eastAsia="楷体"/>
          <w:b/>
          <w:sz w:val="32"/>
          <w:szCs w:val="32"/>
        </w:rPr>
        <w:t>、对学历学位及相关证书取得时间有什么要求？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b/>
          <w:bCs/>
          <w:color w:val="000000"/>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rPr>
        <w:t>应聘人员须在2</w:t>
      </w:r>
      <w:r>
        <w:rPr>
          <w:rFonts w:hint="eastAsia" w:ascii="仿宋_GB2312" w:hAnsi="华文仿宋" w:eastAsia="仿宋_GB2312"/>
          <w:sz w:val="32"/>
          <w:szCs w:val="32"/>
          <w:highlight w:val="none"/>
        </w:rPr>
        <w:t>02</w:t>
      </w:r>
      <w:r>
        <w:rPr>
          <w:rFonts w:hint="eastAsia" w:ascii="仿宋_GB2312" w:hAnsi="华文仿宋" w:eastAsia="仿宋_GB2312"/>
          <w:sz w:val="32"/>
          <w:szCs w:val="32"/>
          <w:highlight w:val="none"/>
          <w:lang w:val="en-US" w:eastAsia="zh-CN"/>
        </w:rPr>
        <w:t>3</w:t>
      </w:r>
      <w:r>
        <w:rPr>
          <w:rFonts w:hint="eastAsia" w:ascii="仿宋_GB2312" w:hAnsi="华文仿宋" w:eastAsia="仿宋_GB2312"/>
          <w:sz w:val="32"/>
          <w:szCs w:val="32"/>
          <w:highlight w:val="none"/>
        </w:rPr>
        <w:t>年</w:t>
      </w:r>
      <w:r>
        <w:rPr>
          <w:rFonts w:hint="eastAsia" w:ascii="仿宋_GB2312" w:hAnsi="华文仿宋" w:eastAsia="仿宋_GB2312"/>
          <w:sz w:val="32"/>
          <w:szCs w:val="32"/>
          <w:highlight w:val="none"/>
          <w:lang w:val="en-US" w:eastAsia="zh-CN"/>
        </w:rPr>
        <w:t>11月29日</w:t>
      </w:r>
      <w:r>
        <w:rPr>
          <w:rFonts w:hint="eastAsia" w:ascii="仿宋_GB2312" w:hAnsi="华文仿宋" w:eastAsia="仿宋_GB2312"/>
          <w:sz w:val="32"/>
          <w:szCs w:val="32"/>
          <w:highlight w:val="none"/>
        </w:rPr>
        <w:t>前</w:t>
      </w:r>
      <w:r>
        <w:rPr>
          <w:rFonts w:hint="eastAsia" w:ascii="仿宋_GB2312" w:hAnsi="仿宋_GB2312" w:eastAsia="仿宋_GB2312" w:cs="仿宋_GB2312"/>
          <w:sz w:val="32"/>
          <w:szCs w:val="32"/>
          <w:highlight w:val="none"/>
          <w:shd w:val="clear" w:color="auto" w:fill="FFFFFF"/>
        </w:rPr>
        <w:t>取得岗位条件要求的学历学位证书（含留学认证书）。</w:t>
      </w:r>
      <w:r>
        <w:rPr>
          <w:rFonts w:hint="eastAsia" w:ascii="仿宋_GB2312" w:hAnsi="仿宋_GB2312" w:eastAsia="仿宋_GB2312" w:cs="仿宋_GB2312"/>
          <w:sz w:val="32"/>
          <w:szCs w:val="32"/>
          <w:highlight w:val="none"/>
          <w:shd w:val="clear" w:color="auto" w:fill="FFFFFF"/>
          <w:lang w:val="en"/>
        </w:rPr>
        <w:t>对暂未取得国（境）外学历学位认证</w:t>
      </w:r>
      <w:r>
        <w:rPr>
          <w:rFonts w:hint="eastAsia" w:ascii="仿宋_GB2312" w:hAnsi="仿宋_GB2312" w:eastAsia="仿宋_GB2312" w:cs="仿宋_GB2312"/>
          <w:sz w:val="32"/>
          <w:szCs w:val="32"/>
          <w:highlight w:val="none"/>
          <w:shd w:val="clear" w:color="auto" w:fill="FFFFFF"/>
          <w:lang w:val="en-US" w:eastAsia="zh-CN"/>
        </w:rPr>
        <w:t>的留学回国人员</w:t>
      </w:r>
      <w:r>
        <w:rPr>
          <w:rFonts w:hint="eastAsia" w:ascii="仿宋_GB2312" w:hAnsi="仿宋_GB2312" w:eastAsia="仿宋_GB2312" w:cs="仿宋_GB2312"/>
          <w:sz w:val="32"/>
          <w:szCs w:val="32"/>
          <w:highlight w:val="none"/>
          <w:shd w:val="clear" w:color="auto" w:fill="FFFFFF"/>
        </w:rPr>
        <w:t>，</w:t>
      </w:r>
      <w:r>
        <w:rPr>
          <w:rFonts w:hint="eastAsia" w:ascii="仿宋_GB2312" w:hAnsi="仿宋_GB2312" w:eastAsia="仿宋_GB2312" w:cs="仿宋_GB2312"/>
          <w:sz w:val="32"/>
          <w:szCs w:val="32"/>
          <w:highlight w:val="none"/>
          <w:shd w:val="clear" w:color="auto" w:fill="FFFFFF"/>
          <w:lang w:val="en"/>
        </w:rPr>
        <w:t>可采取“承诺＋容缺”方式，允许先行参加考试，在体检阶段提供国（境）外</w:t>
      </w:r>
      <w:r>
        <w:rPr>
          <w:rFonts w:hint="eastAsia" w:ascii="仿宋_GB2312" w:hAnsi="仿宋_GB2312" w:eastAsia="仿宋_GB2312" w:cs="仿宋_GB2312"/>
          <w:sz w:val="32"/>
          <w:szCs w:val="32"/>
          <w:highlight w:val="none"/>
          <w:shd w:val="clear" w:color="auto" w:fill="FFFFFF"/>
        </w:rPr>
        <w:t>学历学位</w:t>
      </w:r>
      <w:r>
        <w:rPr>
          <w:rFonts w:hint="eastAsia" w:ascii="仿宋_GB2312" w:hAnsi="仿宋_GB2312" w:eastAsia="仿宋_GB2312" w:cs="仿宋_GB2312"/>
          <w:sz w:val="32"/>
          <w:szCs w:val="32"/>
          <w:highlight w:val="none"/>
          <w:shd w:val="clear" w:color="auto" w:fill="FFFFFF"/>
          <w:lang w:val="en-US" w:eastAsia="zh-CN"/>
        </w:rPr>
        <w:t>认</w:t>
      </w:r>
      <w:r>
        <w:rPr>
          <w:rFonts w:hint="eastAsia" w:ascii="仿宋_GB2312" w:hAnsi="仿宋_GB2312" w:eastAsia="仿宋_GB2312" w:cs="仿宋_GB2312"/>
          <w:sz w:val="32"/>
          <w:szCs w:val="32"/>
          <w:highlight w:val="none"/>
          <w:shd w:val="clear" w:color="auto" w:fill="FFFFFF"/>
        </w:rPr>
        <w:t>证书</w:t>
      </w:r>
      <w:r>
        <w:rPr>
          <w:rFonts w:hint="eastAsia" w:ascii="仿宋_GB2312" w:hAnsi="仿宋_GB2312" w:eastAsia="仿宋_GB2312" w:cs="仿宋_GB2312"/>
          <w:sz w:val="32"/>
          <w:szCs w:val="32"/>
          <w:highlight w:val="none"/>
          <w:shd w:val="clear" w:color="auto" w:fill="FFFFFF"/>
          <w:lang w:val="en"/>
        </w:rPr>
        <w:t>。</w:t>
      </w:r>
    </w:p>
    <w:p>
      <w:pPr>
        <w:adjustRightInd w:val="0"/>
        <w:snapToGrid w:val="0"/>
        <w:spacing w:line="560" w:lineRule="exact"/>
        <w:ind w:firstLine="643" w:firstLineChars="200"/>
        <w:rPr>
          <w:rFonts w:ascii="楷体" w:hAnsi="楷体" w:eastAsia="楷体"/>
          <w:b/>
          <w:sz w:val="32"/>
          <w:szCs w:val="32"/>
        </w:rPr>
      </w:pPr>
      <w:r>
        <w:rPr>
          <w:rFonts w:hint="eastAsia" w:ascii="楷体" w:hAnsi="楷体" w:eastAsia="楷体"/>
          <w:b/>
          <w:sz w:val="32"/>
          <w:szCs w:val="32"/>
          <w:lang w:val="en-US" w:eastAsia="zh-CN"/>
        </w:rPr>
        <w:t>7</w:t>
      </w:r>
      <w:r>
        <w:rPr>
          <w:rFonts w:hint="eastAsia" w:ascii="楷体" w:hAnsi="楷体" w:eastAsia="楷体"/>
          <w:b/>
          <w:sz w:val="32"/>
          <w:szCs w:val="32"/>
        </w:rPr>
        <w:t>、岗位汇总表中所要求的专业如何理解？</w:t>
      </w:r>
    </w:p>
    <w:p>
      <w:pPr>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岗位汇总表中专业要求，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w:t>
      </w:r>
      <w:r>
        <w:rPr>
          <w:rFonts w:hint="eastAsia" w:eastAsia="仿宋_GB2312"/>
          <w:sz w:val="32"/>
          <w:szCs w:val="32"/>
          <w:lang w:eastAsia="zh-CN"/>
        </w:rPr>
        <w:t>、</w:t>
      </w:r>
      <w:r>
        <w:rPr>
          <w:rFonts w:hint="eastAsia" w:eastAsia="仿宋_GB2312"/>
          <w:sz w:val="32"/>
          <w:szCs w:val="32"/>
          <w:lang w:val="en-US" w:eastAsia="zh-CN"/>
        </w:rPr>
        <w:t>第二学士学位证书的</w:t>
      </w:r>
      <w:r>
        <w:rPr>
          <w:rFonts w:hint="eastAsia" w:eastAsia="仿宋_GB2312"/>
          <w:sz w:val="32"/>
          <w:szCs w:val="32"/>
        </w:rPr>
        <w:t>，可与相应的毕业证书配合使用，依据辅修专业证书、双学位证书</w:t>
      </w:r>
      <w:r>
        <w:rPr>
          <w:rFonts w:hint="eastAsia" w:eastAsia="仿宋_GB2312"/>
          <w:sz w:val="32"/>
          <w:szCs w:val="32"/>
          <w:lang w:eastAsia="zh-CN"/>
        </w:rPr>
        <w:t>、</w:t>
      </w:r>
      <w:r>
        <w:rPr>
          <w:rFonts w:hint="eastAsia" w:eastAsia="仿宋_GB2312"/>
          <w:sz w:val="32"/>
          <w:szCs w:val="32"/>
          <w:lang w:val="en-US" w:eastAsia="zh-CN"/>
        </w:rPr>
        <w:t>第二学士学位证书</w:t>
      </w:r>
      <w:r>
        <w:rPr>
          <w:rFonts w:hint="eastAsia" w:eastAsia="仿宋_GB2312"/>
          <w:sz w:val="32"/>
          <w:szCs w:val="32"/>
        </w:rPr>
        <w:t>注明的专业报考。</w:t>
      </w:r>
    </w:p>
    <w:p>
      <w:pPr>
        <w:adjustRightInd w:val="0"/>
        <w:snapToGrid w:val="0"/>
        <w:spacing w:line="560" w:lineRule="exact"/>
        <w:ind w:firstLine="640" w:firstLineChars="200"/>
        <w:rPr>
          <w:rFonts w:hint="eastAsia" w:eastAsia="仿宋_GB2312"/>
          <w:sz w:val="32"/>
          <w:szCs w:val="32"/>
          <w:lang w:val="en-US" w:eastAsia="zh-CN"/>
        </w:rPr>
      </w:pPr>
      <w:r>
        <w:rPr>
          <w:rFonts w:hint="eastAsia" w:eastAsia="仿宋_GB2312"/>
          <w:sz w:val="32"/>
          <w:szCs w:val="32"/>
        </w:rPr>
        <w:t>专业要求为学科门类的，即该门类所包含的专业均符合要求；专业要求为类、一级学科的，即该类、一级学科所包含的专业或方向均符合要求。应聘人员在报名时应如实填写毕业证或学历证书上的专业名称。</w:t>
      </w:r>
      <w:r>
        <w:rPr>
          <w:rFonts w:hint="eastAsia" w:eastAsia="仿宋_GB2312"/>
          <w:sz w:val="32"/>
          <w:szCs w:val="32"/>
          <w:lang w:val="en-US" w:eastAsia="zh-CN"/>
        </w:rPr>
        <w:t>其中，</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eastAsia="仿宋_GB2312"/>
          <w:sz w:val="32"/>
          <w:szCs w:val="32"/>
          <w:lang w:val="en-US" w:eastAsia="zh-CN"/>
        </w:rPr>
        <w:t>年国内普通高等学历教育的应届毕业生和同期毕业的留学回国人员，可依据于</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年1</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日</w:t>
      </w:r>
      <w:r>
        <w:rPr>
          <w:rFonts w:hint="eastAsia" w:eastAsia="仿宋_GB2312"/>
          <w:sz w:val="32"/>
          <w:szCs w:val="32"/>
          <w:lang w:val="en-US" w:eastAsia="zh-CN"/>
        </w:rPr>
        <w:t>以前取得的普通高等学历教育和国（境）外留学学历（学位）及相应专业应聘。</w:t>
      </w:r>
    </w:p>
    <w:p>
      <w:pPr>
        <w:adjustRightInd w:val="0"/>
        <w:snapToGrid w:val="0"/>
        <w:spacing w:line="560" w:lineRule="exact"/>
        <w:ind w:firstLine="640" w:firstLineChars="200"/>
        <w:rPr>
          <w:rFonts w:hint="eastAsia" w:eastAsia="仿宋_GB2312"/>
          <w:sz w:val="32"/>
          <w:szCs w:val="32"/>
        </w:rPr>
      </w:pPr>
      <w:r>
        <w:rPr>
          <w:rFonts w:hint="eastAsia" w:eastAsia="仿宋_GB2312"/>
          <w:sz w:val="32"/>
          <w:szCs w:val="32"/>
          <w:lang w:val="en-US" w:eastAsia="zh-CN"/>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特别提醒：鉴于设置专业要求时招聘单位参考的专业目录未能完全涵盖旧专业、新兴学科、国外学科等，请应聘人员及时查阅教育部制定的现行高等教育专业目录和人社部制定的全国技工院校专业目录，核实是否属于参考专业目录中的专业。对于教育部制定的现行高等教育专业目录和人社部制定的全国技工院校专业目录中没有的自设学科（专业）和国（境）外专业，考生在报名时需在备注栏中注明主要课程、研究方向和学习内容等情况，必要时可主动联系招聘单位主管部门介绍有关情况，招聘单位主管部门将根据岗位专业需求进行审核。</w:t>
      </w:r>
    </w:p>
    <w:p>
      <w:pPr>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教育部办公厅《关于统筹全日制和非全日制研究生管理工作的通知》（教研厅〔</w:t>
      </w:r>
      <w:r>
        <w:rPr>
          <w:rFonts w:hint="eastAsia" w:ascii="仿宋_GB2312" w:hAnsi="仿宋_GB2312" w:eastAsia="仿宋_GB2312" w:cs="仿宋_GB2312"/>
          <w:sz w:val="32"/>
          <w:szCs w:val="32"/>
          <w:highlight w:val="none"/>
        </w:rPr>
        <w:t>2016</w:t>
      </w:r>
      <w:r>
        <w:rPr>
          <w:rFonts w:hint="eastAsia" w:eastAsia="仿宋_GB2312"/>
          <w:sz w:val="32"/>
          <w:szCs w:val="32"/>
        </w:rPr>
        <w:t>〕</w:t>
      </w:r>
      <w:r>
        <w:rPr>
          <w:rFonts w:hint="eastAsia" w:ascii="仿宋_GB2312" w:hAnsi="仿宋_GB2312" w:eastAsia="仿宋_GB2312" w:cs="仿宋_GB2312"/>
          <w:sz w:val="32"/>
          <w:szCs w:val="32"/>
          <w:highlight w:val="none"/>
        </w:rPr>
        <w:t>2</w:t>
      </w:r>
      <w:r>
        <w:rPr>
          <w:rFonts w:hint="eastAsia" w:eastAsia="仿宋_GB2312"/>
          <w:sz w:val="32"/>
          <w:szCs w:val="32"/>
        </w:rPr>
        <w:t>号）和《教育部办公厅等五部门关于进一步做好非全日制研究生就业工作的通知》（教研厅函〔</w:t>
      </w:r>
      <w:r>
        <w:rPr>
          <w:rFonts w:hint="eastAsia" w:ascii="仿宋_GB2312" w:hAnsi="仿宋_GB2312" w:eastAsia="仿宋_GB2312" w:cs="仿宋_GB2312"/>
          <w:sz w:val="32"/>
          <w:szCs w:val="32"/>
          <w:highlight w:val="none"/>
        </w:rPr>
        <w:t>2019</w:t>
      </w:r>
      <w:r>
        <w:rPr>
          <w:rFonts w:hint="eastAsia" w:eastAsia="仿宋_GB2312"/>
          <w:sz w:val="32"/>
          <w:szCs w:val="32"/>
        </w:rPr>
        <w:t>〕</w:t>
      </w:r>
      <w:r>
        <w:rPr>
          <w:rFonts w:hint="eastAsia" w:ascii="仿宋_GB2312" w:hAnsi="仿宋_GB2312" w:eastAsia="仿宋_GB2312" w:cs="仿宋_GB2312"/>
          <w:sz w:val="32"/>
          <w:szCs w:val="32"/>
          <w:highlight w:val="none"/>
        </w:rPr>
        <w:t>1</w:t>
      </w:r>
      <w:r>
        <w:rPr>
          <w:rFonts w:hint="eastAsia" w:eastAsia="仿宋_GB2312"/>
          <w:sz w:val="32"/>
          <w:szCs w:val="32"/>
        </w:rPr>
        <w:t>号）规定，自</w:t>
      </w:r>
      <w:r>
        <w:rPr>
          <w:rFonts w:hint="eastAsia" w:ascii="仿宋_GB2312" w:hAnsi="仿宋_GB2312" w:eastAsia="仿宋_GB2312" w:cs="仿宋_GB2312"/>
          <w:sz w:val="32"/>
          <w:szCs w:val="32"/>
          <w:highlight w:val="none"/>
        </w:rPr>
        <w:t>2016年12月1日</w:t>
      </w:r>
      <w:r>
        <w:rPr>
          <w:rFonts w:hint="eastAsia" w:eastAsia="仿宋_GB2312"/>
          <w:sz w:val="32"/>
          <w:szCs w:val="32"/>
        </w:rPr>
        <w:t>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adjustRightInd w:val="0"/>
        <w:snapToGrid w:val="0"/>
        <w:spacing w:line="560" w:lineRule="exact"/>
        <w:ind w:firstLine="643" w:firstLineChars="200"/>
        <w:rPr>
          <w:rFonts w:ascii="楷体" w:hAnsi="楷体" w:eastAsia="楷体"/>
          <w:b/>
          <w:sz w:val="32"/>
          <w:szCs w:val="32"/>
        </w:rPr>
      </w:pPr>
      <w:r>
        <w:rPr>
          <w:rFonts w:hint="eastAsia" w:ascii="楷体" w:hAnsi="楷体" w:eastAsia="楷体"/>
          <w:b/>
          <w:sz w:val="32"/>
          <w:szCs w:val="32"/>
          <w:lang w:val="en-US" w:eastAsia="zh-CN"/>
        </w:rPr>
        <w:t>8</w:t>
      </w:r>
      <w:r>
        <w:rPr>
          <w:rFonts w:hint="eastAsia" w:ascii="楷体" w:hAnsi="楷体" w:eastAsia="楷体"/>
          <w:b/>
          <w:sz w:val="32"/>
          <w:szCs w:val="32"/>
        </w:rPr>
        <w:t>、本次招聘中的有效身份证件指的是什么？</w:t>
      </w:r>
    </w:p>
    <w:p>
      <w:pPr>
        <w:spacing w:line="560" w:lineRule="exact"/>
        <w:ind w:firstLine="665"/>
        <w:rPr>
          <w:rFonts w:ascii="仿宋_GB2312" w:eastAsia="仿宋_GB2312"/>
          <w:sz w:val="32"/>
          <w:szCs w:val="32"/>
        </w:rPr>
      </w:pPr>
      <w:r>
        <w:rPr>
          <w:rFonts w:hint="eastAsia" w:ascii="仿宋_GB2312" w:eastAsia="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adjustRightInd w:val="0"/>
        <w:snapToGrid w:val="0"/>
        <w:spacing w:line="560" w:lineRule="exact"/>
        <w:ind w:firstLine="643" w:firstLineChars="200"/>
        <w:rPr>
          <w:rFonts w:ascii="楷体" w:hAnsi="楷体" w:eastAsia="楷体"/>
          <w:b/>
          <w:sz w:val="32"/>
          <w:szCs w:val="32"/>
        </w:rPr>
      </w:pPr>
      <w:r>
        <w:rPr>
          <w:rFonts w:hint="eastAsia" w:ascii="楷体" w:hAnsi="楷体" w:eastAsia="楷体"/>
          <w:b/>
          <w:sz w:val="32"/>
          <w:szCs w:val="32"/>
          <w:lang w:val="en-US" w:eastAsia="zh-CN"/>
        </w:rPr>
        <w:t>9</w:t>
      </w:r>
      <w:r>
        <w:rPr>
          <w:rFonts w:hint="eastAsia" w:ascii="楷体" w:hAnsi="楷体" w:eastAsia="楷体"/>
          <w:b/>
          <w:sz w:val="32"/>
          <w:szCs w:val="32"/>
        </w:rPr>
        <w:t>、网上填写报名信息时应注意什么?</w:t>
      </w:r>
    </w:p>
    <w:p>
      <w:pPr>
        <w:spacing w:line="560" w:lineRule="exact"/>
        <w:ind w:firstLine="640" w:firstLineChars="200"/>
        <w:rPr>
          <w:rFonts w:eastAsia="仿宋_GB2312"/>
          <w:sz w:val="32"/>
          <w:szCs w:val="32"/>
        </w:rPr>
      </w:pPr>
      <w:r>
        <w:rPr>
          <w:rFonts w:eastAsia="仿宋_GB2312"/>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w:t>
      </w:r>
      <w:r>
        <w:rPr>
          <w:rFonts w:hint="eastAsia" w:eastAsia="仿宋_GB2312"/>
          <w:sz w:val="32"/>
          <w:szCs w:val="32"/>
        </w:rPr>
        <w:t>立</w:t>
      </w:r>
      <w:r>
        <w:rPr>
          <w:rFonts w:eastAsia="仿宋_GB2312"/>
          <w:sz w:val="32"/>
          <w:szCs w:val="32"/>
        </w:rPr>
        <w:t>即取消报考资格。对伪造、变造有关证件、材料、信息，骗取考试资格的，按照有关规定处理。</w:t>
      </w:r>
    </w:p>
    <w:p>
      <w:pPr>
        <w:spacing w:line="560" w:lineRule="exact"/>
        <w:ind w:firstLine="640" w:firstLineChars="200"/>
        <w:rPr>
          <w:rFonts w:eastAsia="仿宋_GB2312"/>
          <w:sz w:val="32"/>
          <w:szCs w:val="32"/>
        </w:rPr>
      </w:pPr>
      <w:r>
        <w:rPr>
          <w:rFonts w:eastAsia="仿宋_GB2312"/>
          <w:sz w:val="32"/>
          <w:szCs w:val="32"/>
        </w:rPr>
        <w:t>网上报名系统的表项中未能涵盖报考岗位所要求资格条件的，务必在</w:t>
      </w:r>
      <w:r>
        <w:rPr>
          <w:rFonts w:hint="eastAsia" w:eastAsia="仿宋_GB2312"/>
          <w:sz w:val="32"/>
          <w:szCs w:val="32"/>
        </w:rPr>
        <w:t>“</w:t>
      </w:r>
      <w:r>
        <w:rPr>
          <w:rFonts w:eastAsia="仿宋_GB2312"/>
          <w:sz w:val="32"/>
          <w:szCs w:val="32"/>
        </w:rPr>
        <w:t>备注栏</w:t>
      </w:r>
      <w:r>
        <w:rPr>
          <w:rFonts w:hint="eastAsia" w:eastAsia="仿宋_GB2312"/>
          <w:sz w:val="32"/>
          <w:szCs w:val="32"/>
        </w:rPr>
        <w:t>”</w:t>
      </w:r>
      <w:r>
        <w:rPr>
          <w:rFonts w:eastAsia="仿宋_GB2312"/>
          <w:sz w:val="32"/>
          <w:szCs w:val="32"/>
        </w:rPr>
        <w:t>中如实填写。家庭成员及其主要社会关系，必须填写姓名、工作单位及职务。</w:t>
      </w:r>
      <w:r>
        <w:rPr>
          <w:rFonts w:eastAsia="仿宋_GB2312"/>
          <w:kern w:val="0"/>
          <w:sz w:val="32"/>
          <w:szCs w:val="32"/>
        </w:rPr>
        <w:t>现工作单位信息为重要报名信息，应聘人员不得瞒报。</w:t>
      </w:r>
      <w:r>
        <w:rPr>
          <w:rFonts w:eastAsia="仿宋_GB2312"/>
          <w:sz w:val="32"/>
          <w:szCs w:val="32"/>
        </w:rPr>
        <w:t>有无工作单位以提交报名信息时间为节点，</w:t>
      </w:r>
      <w:r>
        <w:rPr>
          <w:rFonts w:eastAsia="仿宋_GB2312"/>
          <w:kern w:val="0"/>
          <w:sz w:val="32"/>
          <w:szCs w:val="32"/>
        </w:rPr>
        <w:t>工作单位为劳动人事关系所在单位，</w:t>
      </w:r>
      <w:r>
        <w:rPr>
          <w:rFonts w:eastAsia="仿宋_GB2312"/>
          <w:sz w:val="32"/>
          <w:szCs w:val="32"/>
        </w:rPr>
        <w:t>没有工作单位的填</w:t>
      </w:r>
      <w:r>
        <w:rPr>
          <w:rFonts w:hint="eastAsia" w:eastAsia="仿宋_GB2312"/>
          <w:sz w:val="32"/>
          <w:szCs w:val="32"/>
        </w:rPr>
        <w:t>“无”</w:t>
      </w:r>
      <w:r>
        <w:rPr>
          <w:rFonts w:eastAsia="仿宋_GB2312"/>
          <w:sz w:val="32"/>
          <w:szCs w:val="32"/>
        </w:rPr>
        <w:t>。</w:t>
      </w:r>
      <w:r>
        <w:rPr>
          <w:rFonts w:eastAsia="仿宋_GB2312"/>
          <w:kern w:val="0"/>
          <w:sz w:val="32"/>
          <w:szCs w:val="32"/>
        </w:rPr>
        <w:t>工作单位、工作经历信息主要通过劳动（聘用）合同签订、社会保险缴费、劳动报酬等情况确定。</w:t>
      </w:r>
    </w:p>
    <w:p>
      <w:pPr>
        <w:adjustRightInd w:val="0"/>
        <w:snapToGrid w:val="0"/>
        <w:spacing w:line="560" w:lineRule="exact"/>
        <w:ind w:firstLine="640" w:firstLineChars="200"/>
        <w:rPr>
          <w:rFonts w:eastAsia="仿宋_GB2312"/>
          <w:sz w:val="32"/>
          <w:szCs w:val="32"/>
        </w:rPr>
      </w:pPr>
      <w:r>
        <w:rPr>
          <w:rFonts w:eastAsia="仿宋_GB2312"/>
          <w:sz w:val="32"/>
          <w:szCs w:val="32"/>
        </w:rPr>
        <w:t>学习和工作经历，必须从高中阶段开始，分段、真实、全面、准确填写。填写时间须连续且填写至今。学习工作简历填写要前后连贯，不能间断，确保招聘全过程信息前后填写一致。如：</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2004.09—2007.07 新泰市第一中学学生</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2007.09—2011.07 山东大学管理学院行政管理专业学生</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2011.07—2013.07  ******单位工作</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2013.07—2020.12 新泰市******职介中心劳务派遣至***局工作（其间：2013.09—2015.07山东大学管理学院行政管理专业在职研究生班学习）</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2020.12至今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无业</w:t>
      </w:r>
    </w:p>
    <w:p>
      <w:pPr>
        <w:snapToGrid w:val="0"/>
        <w:spacing w:line="560" w:lineRule="exact"/>
        <w:ind w:firstLine="640" w:firstLineChars="200"/>
        <w:rPr>
          <w:rFonts w:eastAsia="仿宋_GB2312"/>
          <w:sz w:val="32"/>
          <w:szCs w:val="32"/>
        </w:rPr>
      </w:pPr>
      <w:r>
        <w:rPr>
          <w:rFonts w:eastAsia="仿宋_GB2312"/>
          <w:sz w:val="32"/>
          <w:szCs w:val="32"/>
        </w:rPr>
        <w:t>参考往年情况，报名初始阶段人数较少，资格审查速度较快，报名最后阶段尤其是最后一天报名集中，届时资格审查速度将有所下降。建议应聘人员合理安排报名时间，根据本人的专业、意愿和职业规划等尽早报名，尽量避免后期集中报名，以免错失报名机会。</w:t>
      </w:r>
    </w:p>
    <w:p>
      <w:pPr>
        <w:adjustRightInd w:val="0"/>
        <w:snapToGrid w:val="0"/>
        <w:spacing w:line="520" w:lineRule="exact"/>
        <w:ind w:firstLine="643" w:firstLineChars="200"/>
        <w:rPr>
          <w:rFonts w:ascii="楷体_GB2312" w:eastAsia="楷体_GB2312"/>
          <w:b/>
          <w:sz w:val="32"/>
        </w:rPr>
      </w:pPr>
      <w:r>
        <w:rPr>
          <w:rFonts w:hint="eastAsia" w:ascii="楷体" w:hAnsi="楷体" w:eastAsia="楷体"/>
          <w:b/>
          <w:sz w:val="32"/>
          <w:szCs w:val="32"/>
        </w:rPr>
        <w:t>1</w:t>
      </w:r>
      <w:r>
        <w:rPr>
          <w:rFonts w:hint="eastAsia" w:ascii="楷体" w:hAnsi="楷体" w:eastAsia="楷体"/>
          <w:b/>
          <w:sz w:val="32"/>
          <w:szCs w:val="32"/>
          <w:lang w:val="en-US" w:eastAsia="zh-CN"/>
        </w:rPr>
        <w:t>0</w:t>
      </w:r>
      <w:r>
        <w:rPr>
          <w:rFonts w:hint="eastAsia" w:ascii="楷体" w:hAnsi="楷体" w:eastAsia="楷体"/>
          <w:b/>
          <w:sz w:val="32"/>
          <w:szCs w:val="32"/>
        </w:rPr>
        <w:t>、应聘人员在网上提供的照片有什么要求？</w:t>
      </w:r>
    </w:p>
    <w:p>
      <w:pPr>
        <w:spacing w:line="560" w:lineRule="exact"/>
        <w:ind w:firstLine="640" w:firstLineChars="200"/>
        <w:rPr>
          <w:rFonts w:eastAsia="仿宋_GB2312"/>
          <w:sz w:val="32"/>
          <w:szCs w:val="32"/>
        </w:rPr>
      </w:pPr>
      <w:r>
        <w:rPr>
          <w:rFonts w:eastAsia="仿宋_GB2312"/>
          <w:sz w:val="32"/>
          <w:szCs w:val="32"/>
        </w:rPr>
        <w:t>电子照片必须是近期正面免冠证件照，并且与面试前资格审查时所提供的照片为同一底版。在上传照片前，须先下载报名系统中的</w:t>
      </w:r>
      <w:r>
        <w:rPr>
          <w:rFonts w:hint="eastAsia" w:eastAsia="仿宋_GB2312"/>
          <w:sz w:val="32"/>
          <w:szCs w:val="32"/>
        </w:rPr>
        <w:t>“</w:t>
      </w:r>
      <w:r>
        <w:rPr>
          <w:rFonts w:eastAsia="仿宋_GB2312"/>
          <w:sz w:val="32"/>
          <w:szCs w:val="32"/>
        </w:rPr>
        <w:t>照片审核处理工具</w:t>
      </w:r>
      <w:r>
        <w:rPr>
          <w:rFonts w:hint="eastAsia" w:eastAsia="仿宋_GB2312"/>
          <w:sz w:val="32"/>
          <w:szCs w:val="32"/>
        </w:rPr>
        <w:t>”</w:t>
      </w:r>
      <w:r>
        <w:rPr>
          <w:rFonts w:eastAsia="仿宋_GB2312"/>
          <w:sz w:val="32"/>
          <w:szCs w:val="32"/>
        </w:rPr>
        <w:t>，按照工具使用说明对本人电子照片进行处理、保存，并将处理后的照片上传。</w:t>
      </w:r>
    </w:p>
    <w:p>
      <w:pPr>
        <w:adjustRightInd w:val="0"/>
        <w:snapToGrid w:val="0"/>
        <w:spacing w:line="520" w:lineRule="exact"/>
        <w:ind w:firstLine="643" w:firstLineChars="200"/>
        <w:rPr>
          <w:rFonts w:ascii="楷体" w:hAnsi="楷体" w:eastAsia="楷体"/>
          <w:b/>
          <w:sz w:val="32"/>
          <w:szCs w:val="32"/>
        </w:rPr>
      </w:pPr>
      <w:r>
        <w:rPr>
          <w:rFonts w:hint="eastAsia" w:ascii="楷体" w:hAnsi="楷体" w:eastAsia="楷体"/>
          <w:b/>
          <w:sz w:val="32"/>
          <w:szCs w:val="32"/>
        </w:rPr>
        <w:t>1</w:t>
      </w:r>
      <w:r>
        <w:rPr>
          <w:rFonts w:hint="eastAsia" w:ascii="楷体" w:hAnsi="楷体" w:eastAsia="楷体"/>
          <w:b/>
          <w:sz w:val="32"/>
          <w:szCs w:val="32"/>
          <w:lang w:val="en-US" w:eastAsia="zh-CN"/>
        </w:rPr>
        <w:t>1</w:t>
      </w:r>
      <w:r>
        <w:rPr>
          <w:rFonts w:hint="eastAsia" w:ascii="楷体" w:hAnsi="楷体" w:eastAsia="楷体"/>
          <w:b/>
          <w:sz w:val="32"/>
          <w:szCs w:val="32"/>
        </w:rPr>
        <w:t>、资格审查工作由谁负责？</w:t>
      </w:r>
    </w:p>
    <w:p>
      <w:pPr>
        <w:spacing w:line="560" w:lineRule="exact"/>
        <w:ind w:firstLine="630"/>
        <w:rPr>
          <w:rFonts w:eastAsia="仿宋_GB2312"/>
          <w:sz w:val="32"/>
          <w:szCs w:val="32"/>
        </w:rPr>
      </w:pPr>
      <w:r>
        <w:rPr>
          <w:rFonts w:eastAsia="仿宋_GB2312"/>
          <w:sz w:val="32"/>
          <w:szCs w:val="32"/>
        </w:rPr>
        <w:t>招聘</w:t>
      </w:r>
      <w:r>
        <w:rPr>
          <w:rFonts w:hint="eastAsia" w:eastAsia="仿宋_GB2312"/>
          <w:sz w:val="32"/>
          <w:szCs w:val="32"/>
        </w:rPr>
        <w:t>单位</w:t>
      </w:r>
      <w:r>
        <w:rPr>
          <w:rFonts w:eastAsia="仿宋_GB2312"/>
          <w:sz w:val="32"/>
          <w:szCs w:val="32"/>
        </w:rPr>
        <w:t>主管部门负责资格审查工作，并对资格审查结果负责。</w:t>
      </w:r>
    </w:p>
    <w:p>
      <w:pPr>
        <w:adjustRightInd w:val="0"/>
        <w:snapToGrid w:val="0"/>
        <w:spacing w:line="520" w:lineRule="exact"/>
        <w:ind w:firstLine="630" w:firstLineChars="196"/>
        <w:jc w:val="left"/>
        <w:rPr>
          <w:rFonts w:ascii="楷体_GB2312" w:eastAsia="楷体_GB2312"/>
          <w:b/>
          <w:sz w:val="32"/>
        </w:rPr>
      </w:pPr>
      <w:r>
        <w:rPr>
          <w:rFonts w:hint="eastAsia" w:ascii="楷体" w:hAnsi="楷体" w:eastAsia="楷体"/>
          <w:b/>
          <w:sz w:val="32"/>
          <w:szCs w:val="32"/>
        </w:rPr>
        <w:t>1</w:t>
      </w:r>
      <w:r>
        <w:rPr>
          <w:rFonts w:hint="eastAsia" w:ascii="楷体" w:hAnsi="楷体" w:eastAsia="楷体"/>
          <w:b/>
          <w:sz w:val="32"/>
          <w:szCs w:val="32"/>
          <w:lang w:val="en-US" w:eastAsia="zh-CN"/>
        </w:rPr>
        <w:t>2</w:t>
      </w:r>
      <w:r>
        <w:rPr>
          <w:rFonts w:hint="eastAsia" w:ascii="楷体" w:hAnsi="楷体" w:eastAsia="楷体"/>
          <w:b/>
          <w:sz w:val="32"/>
          <w:szCs w:val="32"/>
        </w:rPr>
        <w:t>、未通过资格初审的报名信息能否修改？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日16:00前，尚未初审或者初审未通过的，报名人员可以更改、补充报名信息，也可以改报其他岗位。其中，要求补充信息的，应当及时完整地补充报名信息。202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日16:00后，尚未初审或者初审未通过的，不能再改报其他岗位，不能再</w:t>
      </w:r>
      <w:r>
        <w:rPr>
          <w:rFonts w:hint="eastAsia" w:ascii="仿宋_GB2312" w:hAnsi="仿宋_GB2312" w:eastAsia="仿宋_GB2312" w:cs="仿宋_GB2312"/>
          <w:sz w:val="32"/>
          <w:szCs w:val="32"/>
        </w:rPr>
        <w:t>修改、补充报名信息。</w:t>
      </w:r>
    </w:p>
    <w:p>
      <w:pPr>
        <w:pStyle w:val="14"/>
        <w:snapToGrid w:val="0"/>
        <w:spacing w:line="520" w:lineRule="exact"/>
        <w:ind w:firstLine="624"/>
        <w:jc w:val="left"/>
        <w:rPr>
          <w:rFonts w:ascii="楷体" w:hAnsi="楷体" w:eastAsia="楷体" w:cstheme="minorBidi"/>
          <w:b/>
          <w:sz w:val="32"/>
          <w:szCs w:val="32"/>
        </w:rPr>
      </w:pPr>
      <w:r>
        <w:rPr>
          <w:rFonts w:hint="eastAsia" w:ascii="楷体" w:hAnsi="楷体" w:eastAsia="楷体" w:cstheme="minorBidi"/>
          <w:b/>
          <w:sz w:val="32"/>
          <w:szCs w:val="32"/>
        </w:rPr>
        <w:t>1</w:t>
      </w:r>
      <w:r>
        <w:rPr>
          <w:rFonts w:hint="eastAsia" w:ascii="楷体" w:hAnsi="楷体" w:eastAsia="楷体" w:cstheme="minorBidi"/>
          <w:b/>
          <w:sz w:val="32"/>
          <w:szCs w:val="32"/>
          <w:lang w:val="en-US" w:eastAsia="zh-CN"/>
        </w:rPr>
        <w:t>3</w:t>
      </w:r>
      <w:r>
        <w:rPr>
          <w:rFonts w:hint="eastAsia" w:ascii="楷体" w:hAnsi="楷体" w:eastAsia="楷体" w:cstheme="minorBidi"/>
          <w:b/>
          <w:sz w:val="32"/>
          <w:szCs w:val="32"/>
        </w:rPr>
        <w:t>、减免考务费如何办理？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享受减免考务费用的最低生活保障家庭人员、脱贫享受政策人口和防返贫监测帮扶对象、残疾人，在报名系统完成报名信息填报并通过资格初审后，</w:t>
      </w:r>
      <w:r>
        <w:rPr>
          <w:rFonts w:hint="eastAsia" w:ascii="仿宋_GB2312" w:hAnsi="仿宋_GB2312" w:eastAsia="仿宋_GB2312" w:cs="仿宋_GB2312"/>
          <w:sz w:val="32"/>
          <w:szCs w:val="32"/>
          <w:highlight w:val="none"/>
        </w:rPr>
        <w:t>请于202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日16:00前将减免材料的电子版（对材料进行拍照或扫描即可）发送至邮箱xtwjjzgk@ta.shandong.cn，邮件以“姓名+身份证号”命名。邮件发送后拨打0538-7252377进行</w:t>
      </w:r>
      <w:r>
        <w:rPr>
          <w:rFonts w:hint="eastAsia" w:ascii="仿宋_GB2312" w:hAnsi="仿宋_GB2312" w:eastAsia="仿宋_GB2312" w:cs="仿宋_GB2312"/>
          <w:sz w:val="32"/>
          <w:szCs w:val="32"/>
        </w:rPr>
        <w:t>确认。</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减免考务费所需材料包括：（1）本人身份证；（2）最低生活保障家庭人员凭其家庭所在地的县（市、区）民政部门出具的享受最低生活保障的证明或低保证；脱贫享受政策人口和防返贫监测帮扶对象凭其家庭所在地的县（市、区）乡村振兴部门出具的有关证明；残疾人第二代《中华人民共和国残疾人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报考者邮件发送完成后，请</w:t>
      </w:r>
      <w:r>
        <w:rPr>
          <w:rFonts w:hint="eastAsia" w:ascii="仿宋_GB2312" w:hAnsi="仿宋_GB2312" w:eastAsia="仿宋_GB2312" w:cs="仿宋_GB2312"/>
          <w:sz w:val="32"/>
          <w:szCs w:val="32"/>
          <w:highlight w:val="none"/>
        </w:rPr>
        <w:t>于202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w:t>
      </w:r>
      <w:bookmarkStart w:id="0" w:name="_GoBack"/>
      <w:bookmarkEnd w:id="0"/>
      <w:r>
        <w:rPr>
          <w:rFonts w:hint="eastAsia" w:ascii="仿宋_GB2312" w:hAnsi="仿宋_GB2312" w:eastAsia="仿宋_GB2312" w:cs="仿宋_GB2312"/>
          <w:sz w:val="32"/>
          <w:szCs w:val="32"/>
          <w:highlight w:val="none"/>
        </w:rPr>
        <w:t>日16:0</w:t>
      </w:r>
      <w:r>
        <w:rPr>
          <w:rFonts w:hint="eastAsia" w:ascii="仿宋_GB2312" w:hAnsi="仿宋_GB2312" w:eastAsia="仿宋_GB2312" w:cs="仿宋_GB2312"/>
          <w:sz w:val="32"/>
          <w:szCs w:val="32"/>
        </w:rPr>
        <w:t>0前登录报名系统查看个人报考状态。减免申请通过后，个人报考状态将显示为“完成”。报考者须在规定时间内办理减免手续，逾期视作放弃报考资格。未通过审核认定人员需于网上缴费截止时间前进行网上缴费。</w:t>
      </w:r>
    </w:p>
    <w:p>
      <w:pPr>
        <w:snapToGrid w:val="0"/>
        <w:spacing w:line="520" w:lineRule="exact"/>
        <w:ind w:firstLine="643" w:firstLineChars="200"/>
        <w:rPr>
          <w:rFonts w:ascii="楷体" w:hAnsi="楷体" w:eastAsia="楷体"/>
          <w:b/>
          <w:sz w:val="32"/>
          <w:szCs w:val="32"/>
        </w:rPr>
      </w:pPr>
      <w:r>
        <w:rPr>
          <w:rFonts w:hint="eastAsia" w:ascii="楷体" w:hAnsi="楷体" w:eastAsia="楷体"/>
          <w:b/>
          <w:sz w:val="32"/>
          <w:szCs w:val="32"/>
        </w:rPr>
        <w:t>1</w:t>
      </w:r>
      <w:r>
        <w:rPr>
          <w:rFonts w:hint="eastAsia" w:ascii="楷体" w:hAnsi="楷体" w:eastAsia="楷体"/>
          <w:b/>
          <w:sz w:val="32"/>
          <w:szCs w:val="32"/>
          <w:lang w:val="en-US" w:eastAsia="zh-CN"/>
        </w:rPr>
        <w:t>4</w:t>
      </w:r>
      <w:r>
        <w:rPr>
          <w:rFonts w:hint="eastAsia" w:ascii="楷体" w:hAnsi="楷体" w:eastAsia="楷体"/>
          <w:b/>
          <w:sz w:val="32"/>
          <w:szCs w:val="32"/>
        </w:rPr>
        <w:t>、什么是岗位改报?</w:t>
      </w:r>
    </w:p>
    <w:p>
      <w:pPr>
        <w:snapToGrid w:val="0"/>
        <w:spacing w:line="52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为保障广大考生的应聘权利，</w:t>
      </w:r>
      <w:r>
        <w:rPr>
          <w:rFonts w:hint="eastAsia" w:eastAsia="仿宋_GB2312"/>
          <w:sz w:val="32"/>
          <w:szCs w:val="32"/>
        </w:rPr>
        <w:t>对于应聘人数达不到规定比例，</w:t>
      </w:r>
      <w:r>
        <w:rPr>
          <w:rFonts w:ascii="Times New Roman" w:hAnsi="Times New Roman" w:eastAsia="仿宋_GB2312"/>
          <w:sz w:val="32"/>
          <w:szCs w:val="32"/>
        </w:rPr>
        <w:t>取消招聘岗位的报名人员，</w:t>
      </w:r>
      <w:r>
        <w:rPr>
          <w:rFonts w:hint="eastAsia" w:ascii="Times New Roman" w:hAnsi="Times New Roman" w:eastAsia="仿宋_GB2312"/>
          <w:sz w:val="32"/>
          <w:szCs w:val="32"/>
        </w:rPr>
        <w:t>招聘单位主管部门</w:t>
      </w:r>
      <w:r>
        <w:rPr>
          <w:rFonts w:ascii="Times New Roman" w:hAnsi="Times New Roman" w:eastAsia="仿宋_GB2312"/>
          <w:sz w:val="32"/>
          <w:szCs w:val="32"/>
        </w:rPr>
        <w:t>将组织报名人员在规定时间内改报本次招聘中的其他符合条件岗位。改报只进行一次，</w:t>
      </w:r>
      <w:r>
        <w:rPr>
          <w:rFonts w:hint="eastAsia" w:eastAsia="仿宋_GB2312"/>
          <w:sz w:val="32"/>
          <w:szCs w:val="32"/>
        </w:rPr>
        <w:t>未缴费的应聘人员不能改报。</w:t>
      </w:r>
    </w:p>
    <w:p>
      <w:pPr>
        <w:snapToGrid w:val="0"/>
        <w:spacing w:line="520" w:lineRule="exact"/>
        <w:ind w:firstLine="640" w:firstLineChars="200"/>
        <w:rPr>
          <w:rFonts w:ascii="仿宋_GB2312" w:eastAsia="仿宋_GB2312"/>
          <w:sz w:val="32"/>
          <w:szCs w:val="32"/>
        </w:rPr>
      </w:pPr>
      <w:r>
        <w:rPr>
          <w:rFonts w:ascii="Times New Roman" w:hAnsi="Times New Roman" w:eastAsia="仿宋_GB2312"/>
          <w:sz w:val="32"/>
          <w:szCs w:val="32"/>
        </w:rPr>
        <w:t>如果报名人员不参加岗位改报或没有符合条件的其他岗位不能改报的，将为其办理笔试考务费退费。请报名人员在确认缴费后，</w:t>
      </w:r>
      <w:r>
        <w:rPr>
          <w:rFonts w:ascii="Times New Roman" w:hAnsi="Times New Roman" w:eastAsia="仿宋_GB2312"/>
          <w:kern w:val="0"/>
          <w:sz w:val="32"/>
          <w:szCs w:val="32"/>
        </w:rPr>
        <w:t>注意关注取消岗位公告，并保持</w:t>
      </w:r>
      <w:r>
        <w:rPr>
          <w:rFonts w:hint="eastAsia" w:ascii="Times New Roman" w:hAnsi="Times New Roman" w:eastAsia="仿宋_GB2312"/>
          <w:kern w:val="0"/>
          <w:sz w:val="32"/>
          <w:szCs w:val="32"/>
        </w:rPr>
        <w:t>通讯</w:t>
      </w:r>
      <w:r>
        <w:rPr>
          <w:rFonts w:ascii="Times New Roman" w:hAnsi="Times New Roman" w:eastAsia="仿宋_GB2312"/>
          <w:kern w:val="0"/>
          <w:sz w:val="32"/>
          <w:szCs w:val="32"/>
        </w:rPr>
        <w:t>畅通。</w:t>
      </w:r>
    </w:p>
    <w:p>
      <w:pPr>
        <w:snapToGrid w:val="0"/>
        <w:spacing w:line="520" w:lineRule="exact"/>
        <w:ind w:firstLine="643" w:firstLineChars="200"/>
        <w:rPr>
          <w:rFonts w:ascii="楷体" w:hAnsi="楷体" w:eastAsia="楷体"/>
          <w:b/>
          <w:sz w:val="32"/>
          <w:szCs w:val="32"/>
        </w:rPr>
      </w:pPr>
      <w:r>
        <w:rPr>
          <w:rFonts w:hint="eastAsia" w:ascii="楷体" w:hAnsi="楷体" w:eastAsia="楷体"/>
          <w:b/>
          <w:sz w:val="32"/>
          <w:szCs w:val="32"/>
        </w:rPr>
        <w:t>1</w:t>
      </w:r>
      <w:r>
        <w:rPr>
          <w:rFonts w:hint="eastAsia" w:ascii="楷体" w:hAnsi="楷体" w:eastAsia="楷体"/>
          <w:b/>
          <w:sz w:val="32"/>
          <w:szCs w:val="32"/>
          <w:lang w:val="en-US" w:eastAsia="zh-CN"/>
        </w:rPr>
        <w:t>5</w:t>
      </w:r>
      <w:r>
        <w:rPr>
          <w:rFonts w:hint="eastAsia" w:ascii="楷体" w:hAnsi="楷体" w:eastAsia="楷体"/>
          <w:b/>
          <w:sz w:val="32"/>
          <w:szCs w:val="32"/>
        </w:rPr>
        <w:t>、违纪违规及存在不诚信情形的应聘人员如何处理？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要严格遵守公开招聘的相关政策规定，遵从招聘单位主管部门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报名信息不真实、不诚信情形的应聘人员，纳入事业单位公开招聘违纪违规与诚信档案库。</w:t>
      </w:r>
    </w:p>
    <w:p>
      <w:pPr>
        <w:snapToGrid w:val="0"/>
        <w:spacing w:line="520" w:lineRule="exact"/>
        <w:ind w:firstLine="643" w:firstLineChars="200"/>
        <w:rPr>
          <w:rFonts w:ascii="楷体" w:hAnsi="楷体" w:eastAsia="楷体"/>
          <w:b/>
          <w:sz w:val="32"/>
          <w:szCs w:val="32"/>
        </w:rPr>
      </w:pPr>
      <w:r>
        <w:rPr>
          <w:rFonts w:hint="eastAsia" w:ascii="楷体" w:hAnsi="楷体" w:eastAsia="楷体"/>
          <w:b/>
          <w:sz w:val="32"/>
          <w:szCs w:val="32"/>
        </w:rPr>
        <w:t>1</w:t>
      </w:r>
      <w:r>
        <w:rPr>
          <w:rFonts w:hint="eastAsia" w:ascii="楷体" w:hAnsi="楷体" w:eastAsia="楷体"/>
          <w:b/>
          <w:sz w:val="32"/>
          <w:szCs w:val="32"/>
          <w:lang w:val="en-US" w:eastAsia="zh-CN"/>
        </w:rPr>
        <w:t>6</w:t>
      </w:r>
      <w:r>
        <w:rPr>
          <w:rFonts w:hint="eastAsia" w:ascii="楷体" w:hAnsi="楷体" w:eastAsia="楷体"/>
          <w:b/>
          <w:sz w:val="32"/>
          <w:szCs w:val="32"/>
        </w:rPr>
        <w:t>、是否有指定的考试辅导书和培训班？</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年下半年新泰市卫健系统事业单位公开招聘考试不指定考试教材和辅导用书，不举办也不授权或委托任何机构举办考试辅导培训班。</w:t>
      </w:r>
    </w:p>
    <w:p>
      <w:pPr>
        <w:spacing w:line="560" w:lineRule="exact"/>
        <w:ind w:firstLine="640" w:firstLineChars="200"/>
        <w:rPr>
          <w:rFonts w:ascii="仿宋_GB2312" w:hAnsi="仿宋_GB2312" w:eastAsia="仿宋_GB2312" w:cs="仿宋_GB2312"/>
          <w:sz w:val="32"/>
          <w:szCs w:val="32"/>
        </w:rPr>
      </w:pPr>
    </w:p>
    <w:sectPr>
      <w:footerReference r:id="rId3" w:type="default"/>
      <w:pgSz w:w="11906" w:h="16838"/>
      <w:pgMar w:top="1157" w:right="1800" w:bottom="1157"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76141"/>
    </w:sdtPr>
    <w:sdtContent>
      <w:p>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iZWU0YWRkYmVlNGFiOTlhNmE3ZjI0ZDY5ZDM0ZjUifQ=="/>
  </w:docVars>
  <w:rsids>
    <w:rsidRoot w:val="004C50EF"/>
    <w:rsid w:val="00000403"/>
    <w:rsid w:val="00004176"/>
    <w:rsid w:val="00004D70"/>
    <w:rsid w:val="00010EDE"/>
    <w:rsid w:val="000117F8"/>
    <w:rsid w:val="00015620"/>
    <w:rsid w:val="00017746"/>
    <w:rsid w:val="0002208C"/>
    <w:rsid w:val="00027F20"/>
    <w:rsid w:val="00034B90"/>
    <w:rsid w:val="00035FD0"/>
    <w:rsid w:val="000378A0"/>
    <w:rsid w:val="00041A47"/>
    <w:rsid w:val="00041C0A"/>
    <w:rsid w:val="00045E16"/>
    <w:rsid w:val="00050F10"/>
    <w:rsid w:val="000527BB"/>
    <w:rsid w:val="000531B1"/>
    <w:rsid w:val="0007310A"/>
    <w:rsid w:val="00077E17"/>
    <w:rsid w:val="00082C71"/>
    <w:rsid w:val="0008413C"/>
    <w:rsid w:val="00085EA8"/>
    <w:rsid w:val="000959B5"/>
    <w:rsid w:val="000A5C6F"/>
    <w:rsid w:val="000D6449"/>
    <w:rsid w:val="000D7C2A"/>
    <w:rsid w:val="000E14AD"/>
    <w:rsid w:val="000E70B9"/>
    <w:rsid w:val="000E7FEE"/>
    <w:rsid w:val="00100601"/>
    <w:rsid w:val="00100E30"/>
    <w:rsid w:val="0010269F"/>
    <w:rsid w:val="00105B2E"/>
    <w:rsid w:val="00114B9C"/>
    <w:rsid w:val="00123D11"/>
    <w:rsid w:val="0014104E"/>
    <w:rsid w:val="00141ACB"/>
    <w:rsid w:val="00142C7D"/>
    <w:rsid w:val="00150BAC"/>
    <w:rsid w:val="00154A93"/>
    <w:rsid w:val="00160F3E"/>
    <w:rsid w:val="00180F41"/>
    <w:rsid w:val="00182603"/>
    <w:rsid w:val="00182C65"/>
    <w:rsid w:val="0018702D"/>
    <w:rsid w:val="00187D4A"/>
    <w:rsid w:val="00197662"/>
    <w:rsid w:val="001A09A6"/>
    <w:rsid w:val="001A5459"/>
    <w:rsid w:val="001B0FD1"/>
    <w:rsid w:val="001B1980"/>
    <w:rsid w:val="001B57B5"/>
    <w:rsid w:val="001C05DF"/>
    <w:rsid w:val="001C2B04"/>
    <w:rsid w:val="001C31B6"/>
    <w:rsid w:val="001C3580"/>
    <w:rsid w:val="001C6517"/>
    <w:rsid w:val="001C6EBB"/>
    <w:rsid w:val="00200BAC"/>
    <w:rsid w:val="00206CE2"/>
    <w:rsid w:val="0022348E"/>
    <w:rsid w:val="00231EBB"/>
    <w:rsid w:val="002341AC"/>
    <w:rsid w:val="00261BFD"/>
    <w:rsid w:val="00272482"/>
    <w:rsid w:val="00272B71"/>
    <w:rsid w:val="00275BEC"/>
    <w:rsid w:val="00276D37"/>
    <w:rsid w:val="00280063"/>
    <w:rsid w:val="00281F4E"/>
    <w:rsid w:val="00284773"/>
    <w:rsid w:val="00292132"/>
    <w:rsid w:val="002937B0"/>
    <w:rsid w:val="00296B56"/>
    <w:rsid w:val="002A04A2"/>
    <w:rsid w:val="002A05C8"/>
    <w:rsid w:val="002B2C5E"/>
    <w:rsid w:val="002B5BB4"/>
    <w:rsid w:val="002B739C"/>
    <w:rsid w:val="002D45D3"/>
    <w:rsid w:val="002E3834"/>
    <w:rsid w:val="002F6963"/>
    <w:rsid w:val="00302CF0"/>
    <w:rsid w:val="00303B91"/>
    <w:rsid w:val="00303EC8"/>
    <w:rsid w:val="003100C9"/>
    <w:rsid w:val="00314D49"/>
    <w:rsid w:val="003176EB"/>
    <w:rsid w:val="00323357"/>
    <w:rsid w:val="00357121"/>
    <w:rsid w:val="00371126"/>
    <w:rsid w:val="00373237"/>
    <w:rsid w:val="00392536"/>
    <w:rsid w:val="003951C4"/>
    <w:rsid w:val="00395B1F"/>
    <w:rsid w:val="003969B8"/>
    <w:rsid w:val="003A0C4A"/>
    <w:rsid w:val="003A12E3"/>
    <w:rsid w:val="003A1DB4"/>
    <w:rsid w:val="003B05E6"/>
    <w:rsid w:val="003B7C6A"/>
    <w:rsid w:val="003C0F51"/>
    <w:rsid w:val="003C2D03"/>
    <w:rsid w:val="003C355C"/>
    <w:rsid w:val="003E408F"/>
    <w:rsid w:val="003E5622"/>
    <w:rsid w:val="003E68C3"/>
    <w:rsid w:val="003F1708"/>
    <w:rsid w:val="00410091"/>
    <w:rsid w:val="0041463F"/>
    <w:rsid w:val="004306BC"/>
    <w:rsid w:val="004518FB"/>
    <w:rsid w:val="004647E1"/>
    <w:rsid w:val="004777BC"/>
    <w:rsid w:val="004963F4"/>
    <w:rsid w:val="004A4715"/>
    <w:rsid w:val="004A766A"/>
    <w:rsid w:val="004B1F88"/>
    <w:rsid w:val="004C50EF"/>
    <w:rsid w:val="004D4516"/>
    <w:rsid w:val="004E30E4"/>
    <w:rsid w:val="0050026D"/>
    <w:rsid w:val="005002FB"/>
    <w:rsid w:val="00513DA0"/>
    <w:rsid w:val="00515686"/>
    <w:rsid w:val="00515FA7"/>
    <w:rsid w:val="005249C4"/>
    <w:rsid w:val="00524E33"/>
    <w:rsid w:val="00533B21"/>
    <w:rsid w:val="0054048F"/>
    <w:rsid w:val="00542FB5"/>
    <w:rsid w:val="0054520E"/>
    <w:rsid w:val="005462F1"/>
    <w:rsid w:val="00551738"/>
    <w:rsid w:val="00553C8A"/>
    <w:rsid w:val="00564D42"/>
    <w:rsid w:val="00567742"/>
    <w:rsid w:val="0057079D"/>
    <w:rsid w:val="0059034C"/>
    <w:rsid w:val="00596A3C"/>
    <w:rsid w:val="005B0398"/>
    <w:rsid w:val="005B27D9"/>
    <w:rsid w:val="005C07A6"/>
    <w:rsid w:val="005C3BE1"/>
    <w:rsid w:val="005C4AED"/>
    <w:rsid w:val="005D096A"/>
    <w:rsid w:val="005D615E"/>
    <w:rsid w:val="005E2080"/>
    <w:rsid w:val="005E2AF3"/>
    <w:rsid w:val="005E55B5"/>
    <w:rsid w:val="005F795E"/>
    <w:rsid w:val="00605388"/>
    <w:rsid w:val="006054DA"/>
    <w:rsid w:val="0060620C"/>
    <w:rsid w:val="00607DBA"/>
    <w:rsid w:val="00612691"/>
    <w:rsid w:val="00621BFF"/>
    <w:rsid w:val="00630F16"/>
    <w:rsid w:val="006337D3"/>
    <w:rsid w:val="00643C81"/>
    <w:rsid w:val="006628EE"/>
    <w:rsid w:val="00665C1A"/>
    <w:rsid w:val="00671049"/>
    <w:rsid w:val="0067254C"/>
    <w:rsid w:val="00682506"/>
    <w:rsid w:val="00692280"/>
    <w:rsid w:val="006922CA"/>
    <w:rsid w:val="00695EBD"/>
    <w:rsid w:val="006A13F2"/>
    <w:rsid w:val="006A53CB"/>
    <w:rsid w:val="006B7816"/>
    <w:rsid w:val="006C6670"/>
    <w:rsid w:val="006D11C6"/>
    <w:rsid w:val="006D7CF3"/>
    <w:rsid w:val="006F670D"/>
    <w:rsid w:val="006F67BF"/>
    <w:rsid w:val="0070046B"/>
    <w:rsid w:val="00705D14"/>
    <w:rsid w:val="00707ABF"/>
    <w:rsid w:val="00710491"/>
    <w:rsid w:val="00710AD7"/>
    <w:rsid w:val="00713348"/>
    <w:rsid w:val="0073109F"/>
    <w:rsid w:val="0073198B"/>
    <w:rsid w:val="00732AF4"/>
    <w:rsid w:val="00753EE6"/>
    <w:rsid w:val="00762CE7"/>
    <w:rsid w:val="007674B2"/>
    <w:rsid w:val="00767E3E"/>
    <w:rsid w:val="0077644A"/>
    <w:rsid w:val="00794247"/>
    <w:rsid w:val="0079534D"/>
    <w:rsid w:val="00796324"/>
    <w:rsid w:val="007A2D29"/>
    <w:rsid w:val="007A4413"/>
    <w:rsid w:val="007C2E6E"/>
    <w:rsid w:val="007C3497"/>
    <w:rsid w:val="007C4DD3"/>
    <w:rsid w:val="007E29B0"/>
    <w:rsid w:val="00812962"/>
    <w:rsid w:val="00824D2A"/>
    <w:rsid w:val="008357F8"/>
    <w:rsid w:val="008500DB"/>
    <w:rsid w:val="00861EBB"/>
    <w:rsid w:val="008649C1"/>
    <w:rsid w:val="0088158A"/>
    <w:rsid w:val="00896120"/>
    <w:rsid w:val="008A5F28"/>
    <w:rsid w:val="008B6F3A"/>
    <w:rsid w:val="008C7A36"/>
    <w:rsid w:val="00912E30"/>
    <w:rsid w:val="00930826"/>
    <w:rsid w:val="0093618C"/>
    <w:rsid w:val="00945812"/>
    <w:rsid w:val="0094612B"/>
    <w:rsid w:val="009533EC"/>
    <w:rsid w:val="009638D5"/>
    <w:rsid w:val="00964CF4"/>
    <w:rsid w:val="0096629A"/>
    <w:rsid w:val="00971A40"/>
    <w:rsid w:val="00982378"/>
    <w:rsid w:val="009948DF"/>
    <w:rsid w:val="009B5697"/>
    <w:rsid w:val="009C0450"/>
    <w:rsid w:val="009C3C21"/>
    <w:rsid w:val="009C3E5E"/>
    <w:rsid w:val="009D5273"/>
    <w:rsid w:val="009D7D79"/>
    <w:rsid w:val="009E30E0"/>
    <w:rsid w:val="009E5C19"/>
    <w:rsid w:val="00A00D3E"/>
    <w:rsid w:val="00A21EB2"/>
    <w:rsid w:val="00A264D0"/>
    <w:rsid w:val="00A30473"/>
    <w:rsid w:val="00A32405"/>
    <w:rsid w:val="00A3304B"/>
    <w:rsid w:val="00A336CD"/>
    <w:rsid w:val="00A4048B"/>
    <w:rsid w:val="00A4195B"/>
    <w:rsid w:val="00A41BDA"/>
    <w:rsid w:val="00A45236"/>
    <w:rsid w:val="00A510D2"/>
    <w:rsid w:val="00A7720A"/>
    <w:rsid w:val="00A83027"/>
    <w:rsid w:val="00A83F37"/>
    <w:rsid w:val="00A96E9A"/>
    <w:rsid w:val="00A96F04"/>
    <w:rsid w:val="00A96FA5"/>
    <w:rsid w:val="00AA5382"/>
    <w:rsid w:val="00AB1ADB"/>
    <w:rsid w:val="00AC1BB6"/>
    <w:rsid w:val="00AC4683"/>
    <w:rsid w:val="00AD14BF"/>
    <w:rsid w:val="00AE0BF2"/>
    <w:rsid w:val="00AF0DC5"/>
    <w:rsid w:val="00AF3BAE"/>
    <w:rsid w:val="00AF4059"/>
    <w:rsid w:val="00AF4326"/>
    <w:rsid w:val="00AF684E"/>
    <w:rsid w:val="00AF78D2"/>
    <w:rsid w:val="00B01DA1"/>
    <w:rsid w:val="00B0219F"/>
    <w:rsid w:val="00B02351"/>
    <w:rsid w:val="00B0462B"/>
    <w:rsid w:val="00B07365"/>
    <w:rsid w:val="00B128E1"/>
    <w:rsid w:val="00B20E03"/>
    <w:rsid w:val="00B2387D"/>
    <w:rsid w:val="00B33FD4"/>
    <w:rsid w:val="00B4072D"/>
    <w:rsid w:val="00B43D43"/>
    <w:rsid w:val="00B43F48"/>
    <w:rsid w:val="00B447FE"/>
    <w:rsid w:val="00B47244"/>
    <w:rsid w:val="00B521F0"/>
    <w:rsid w:val="00B5507A"/>
    <w:rsid w:val="00B563FC"/>
    <w:rsid w:val="00B60840"/>
    <w:rsid w:val="00B60AA9"/>
    <w:rsid w:val="00B60DC6"/>
    <w:rsid w:val="00B6306F"/>
    <w:rsid w:val="00B82AC1"/>
    <w:rsid w:val="00BD1D28"/>
    <w:rsid w:val="00BD7F4E"/>
    <w:rsid w:val="00C0519B"/>
    <w:rsid w:val="00C0604C"/>
    <w:rsid w:val="00C1783B"/>
    <w:rsid w:val="00C301CC"/>
    <w:rsid w:val="00C30D51"/>
    <w:rsid w:val="00C32258"/>
    <w:rsid w:val="00C332CE"/>
    <w:rsid w:val="00C349CA"/>
    <w:rsid w:val="00C404F8"/>
    <w:rsid w:val="00C4751B"/>
    <w:rsid w:val="00C620C8"/>
    <w:rsid w:val="00C65147"/>
    <w:rsid w:val="00C65618"/>
    <w:rsid w:val="00C7278A"/>
    <w:rsid w:val="00C734F0"/>
    <w:rsid w:val="00C768C5"/>
    <w:rsid w:val="00C84205"/>
    <w:rsid w:val="00CC0680"/>
    <w:rsid w:val="00CC45D9"/>
    <w:rsid w:val="00CC480B"/>
    <w:rsid w:val="00CC7A6E"/>
    <w:rsid w:val="00CD42D4"/>
    <w:rsid w:val="00CE5D7F"/>
    <w:rsid w:val="00CF6F80"/>
    <w:rsid w:val="00D03EF2"/>
    <w:rsid w:val="00D05C93"/>
    <w:rsid w:val="00D12E35"/>
    <w:rsid w:val="00D17136"/>
    <w:rsid w:val="00D244D2"/>
    <w:rsid w:val="00D503E7"/>
    <w:rsid w:val="00D56ECE"/>
    <w:rsid w:val="00D6073E"/>
    <w:rsid w:val="00D810D6"/>
    <w:rsid w:val="00D93755"/>
    <w:rsid w:val="00D94E94"/>
    <w:rsid w:val="00DA0099"/>
    <w:rsid w:val="00DA215D"/>
    <w:rsid w:val="00DA2ED0"/>
    <w:rsid w:val="00DE2567"/>
    <w:rsid w:val="00DE390F"/>
    <w:rsid w:val="00E06D47"/>
    <w:rsid w:val="00E071AC"/>
    <w:rsid w:val="00E12425"/>
    <w:rsid w:val="00E239B9"/>
    <w:rsid w:val="00E3442B"/>
    <w:rsid w:val="00E37031"/>
    <w:rsid w:val="00E408EE"/>
    <w:rsid w:val="00E539F2"/>
    <w:rsid w:val="00E6200E"/>
    <w:rsid w:val="00E628FA"/>
    <w:rsid w:val="00E636FA"/>
    <w:rsid w:val="00E658E1"/>
    <w:rsid w:val="00E72F36"/>
    <w:rsid w:val="00E73928"/>
    <w:rsid w:val="00E773CA"/>
    <w:rsid w:val="00E8714B"/>
    <w:rsid w:val="00E90FFA"/>
    <w:rsid w:val="00E92590"/>
    <w:rsid w:val="00EA5CA0"/>
    <w:rsid w:val="00EA6611"/>
    <w:rsid w:val="00EB2B85"/>
    <w:rsid w:val="00EC201F"/>
    <w:rsid w:val="00ED2FA8"/>
    <w:rsid w:val="00EF0F9C"/>
    <w:rsid w:val="00EF737B"/>
    <w:rsid w:val="00F012CB"/>
    <w:rsid w:val="00F03F0C"/>
    <w:rsid w:val="00F133B2"/>
    <w:rsid w:val="00F13661"/>
    <w:rsid w:val="00F144AA"/>
    <w:rsid w:val="00F16793"/>
    <w:rsid w:val="00F23279"/>
    <w:rsid w:val="00F3398B"/>
    <w:rsid w:val="00F33F8F"/>
    <w:rsid w:val="00F35508"/>
    <w:rsid w:val="00F36726"/>
    <w:rsid w:val="00F370F2"/>
    <w:rsid w:val="00F37DF2"/>
    <w:rsid w:val="00F40BC4"/>
    <w:rsid w:val="00F53941"/>
    <w:rsid w:val="00F66518"/>
    <w:rsid w:val="00F66911"/>
    <w:rsid w:val="00F71F75"/>
    <w:rsid w:val="00F8295C"/>
    <w:rsid w:val="00F954B3"/>
    <w:rsid w:val="00FA0FD5"/>
    <w:rsid w:val="00FA29DA"/>
    <w:rsid w:val="00FA405A"/>
    <w:rsid w:val="00FC0FF8"/>
    <w:rsid w:val="00FC2F41"/>
    <w:rsid w:val="00FC46C2"/>
    <w:rsid w:val="00FC786A"/>
    <w:rsid w:val="00FD1B4E"/>
    <w:rsid w:val="00FD29B6"/>
    <w:rsid w:val="00FD354D"/>
    <w:rsid w:val="00FD4E18"/>
    <w:rsid w:val="00FD5E82"/>
    <w:rsid w:val="00FD7114"/>
    <w:rsid w:val="00FF6B87"/>
    <w:rsid w:val="01E6031F"/>
    <w:rsid w:val="01F7589B"/>
    <w:rsid w:val="020F2C8E"/>
    <w:rsid w:val="02236805"/>
    <w:rsid w:val="024535A0"/>
    <w:rsid w:val="026508C5"/>
    <w:rsid w:val="027D752E"/>
    <w:rsid w:val="02B34FE6"/>
    <w:rsid w:val="03A10871"/>
    <w:rsid w:val="04F90411"/>
    <w:rsid w:val="052C0ADD"/>
    <w:rsid w:val="0563374F"/>
    <w:rsid w:val="056742E8"/>
    <w:rsid w:val="05FA1728"/>
    <w:rsid w:val="063442D3"/>
    <w:rsid w:val="06417961"/>
    <w:rsid w:val="069D1DC2"/>
    <w:rsid w:val="06F70A06"/>
    <w:rsid w:val="07F63B10"/>
    <w:rsid w:val="08132C9F"/>
    <w:rsid w:val="08F605A4"/>
    <w:rsid w:val="0940392C"/>
    <w:rsid w:val="09E536DB"/>
    <w:rsid w:val="09FD2DE9"/>
    <w:rsid w:val="0A07654E"/>
    <w:rsid w:val="0AB8774D"/>
    <w:rsid w:val="0B0952CE"/>
    <w:rsid w:val="0B260B96"/>
    <w:rsid w:val="0B6529B9"/>
    <w:rsid w:val="0BAD73F0"/>
    <w:rsid w:val="0BE92433"/>
    <w:rsid w:val="0BF42C61"/>
    <w:rsid w:val="0DCE56BC"/>
    <w:rsid w:val="0E336FCC"/>
    <w:rsid w:val="0EBB5878"/>
    <w:rsid w:val="0EE47867"/>
    <w:rsid w:val="0F7F734C"/>
    <w:rsid w:val="0F9969F6"/>
    <w:rsid w:val="0F9D38C3"/>
    <w:rsid w:val="110B08C6"/>
    <w:rsid w:val="110D6856"/>
    <w:rsid w:val="1110623D"/>
    <w:rsid w:val="111C66D1"/>
    <w:rsid w:val="115455AE"/>
    <w:rsid w:val="122052E5"/>
    <w:rsid w:val="12BB2A83"/>
    <w:rsid w:val="13277D60"/>
    <w:rsid w:val="14792F69"/>
    <w:rsid w:val="14FD3CA8"/>
    <w:rsid w:val="16283400"/>
    <w:rsid w:val="167A6E07"/>
    <w:rsid w:val="16A7448B"/>
    <w:rsid w:val="179F63EE"/>
    <w:rsid w:val="17BA072B"/>
    <w:rsid w:val="185F6755"/>
    <w:rsid w:val="18DE7CB9"/>
    <w:rsid w:val="18E82582"/>
    <w:rsid w:val="192317DB"/>
    <w:rsid w:val="192D6375"/>
    <w:rsid w:val="1AD17B87"/>
    <w:rsid w:val="1AE643FC"/>
    <w:rsid w:val="1B8003E8"/>
    <w:rsid w:val="1C073863"/>
    <w:rsid w:val="1C235B9D"/>
    <w:rsid w:val="1C3C69FC"/>
    <w:rsid w:val="1C40076D"/>
    <w:rsid w:val="1CDD64DB"/>
    <w:rsid w:val="1D5F512C"/>
    <w:rsid w:val="1D6802E8"/>
    <w:rsid w:val="1DA00CF0"/>
    <w:rsid w:val="1DB04B47"/>
    <w:rsid w:val="1DE03DDC"/>
    <w:rsid w:val="1DF6531E"/>
    <w:rsid w:val="1E183CBA"/>
    <w:rsid w:val="1E77297B"/>
    <w:rsid w:val="1E954DBE"/>
    <w:rsid w:val="1F3D5705"/>
    <w:rsid w:val="1F957DCA"/>
    <w:rsid w:val="1FE35461"/>
    <w:rsid w:val="1FED29D4"/>
    <w:rsid w:val="20240F8F"/>
    <w:rsid w:val="20892D1A"/>
    <w:rsid w:val="20DE6C42"/>
    <w:rsid w:val="213F02E5"/>
    <w:rsid w:val="217C5BCF"/>
    <w:rsid w:val="21804044"/>
    <w:rsid w:val="21A41712"/>
    <w:rsid w:val="21AC5AFC"/>
    <w:rsid w:val="21AE12AA"/>
    <w:rsid w:val="21B510ED"/>
    <w:rsid w:val="21E857AA"/>
    <w:rsid w:val="222A101C"/>
    <w:rsid w:val="22703933"/>
    <w:rsid w:val="228B6DC7"/>
    <w:rsid w:val="22957D86"/>
    <w:rsid w:val="22AA5EBF"/>
    <w:rsid w:val="22E55251"/>
    <w:rsid w:val="23631B9E"/>
    <w:rsid w:val="239304FE"/>
    <w:rsid w:val="23B32509"/>
    <w:rsid w:val="247C7DF5"/>
    <w:rsid w:val="256E6844"/>
    <w:rsid w:val="25827CE3"/>
    <w:rsid w:val="25AA4CED"/>
    <w:rsid w:val="26411F03"/>
    <w:rsid w:val="269558AD"/>
    <w:rsid w:val="26C94A55"/>
    <w:rsid w:val="26EE6B74"/>
    <w:rsid w:val="27515069"/>
    <w:rsid w:val="27517641"/>
    <w:rsid w:val="278470DC"/>
    <w:rsid w:val="278A5219"/>
    <w:rsid w:val="27A93156"/>
    <w:rsid w:val="28401C76"/>
    <w:rsid w:val="28A42EEE"/>
    <w:rsid w:val="29255DF7"/>
    <w:rsid w:val="292E48AD"/>
    <w:rsid w:val="2A160BB8"/>
    <w:rsid w:val="2A725B65"/>
    <w:rsid w:val="2AC263E1"/>
    <w:rsid w:val="2AFC735B"/>
    <w:rsid w:val="2B0B3293"/>
    <w:rsid w:val="2B2D5EE5"/>
    <w:rsid w:val="2B53611E"/>
    <w:rsid w:val="2B727D88"/>
    <w:rsid w:val="2B8A470F"/>
    <w:rsid w:val="2BC31C94"/>
    <w:rsid w:val="2C044AE6"/>
    <w:rsid w:val="2C556535"/>
    <w:rsid w:val="2C5B4A7E"/>
    <w:rsid w:val="2E1962C0"/>
    <w:rsid w:val="2E406385"/>
    <w:rsid w:val="2EA30745"/>
    <w:rsid w:val="2F2A0257"/>
    <w:rsid w:val="2F612037"/>
    <w:rsid w:val="2FA13EE0"/>
    <w:rsid w:val="2FAA2831"/>
    <w:rsid w:val="2FCD1DB8"/>
    <w:rsid w:val="2FE0681B"/>
    <w:rsid w:val="2FFD7DC6"/>
    <w:rsid w:val="30334532"/>
    <w:rsid w:val="30375349"/>
    <w:rsid w:val="305318C9"/>
    <w:rsid w:val="307C7377"/>
    <w:rsid w:val="308F471E"/>
    <w:rsid w:val="309479CA"/>
    <w:rsid w:val="30DD7AEB"/>
    <w:rsid w:val="310C7DC4"/>
    <w:rsid w:val="313807BF"/>
    <w:rsid w:val="31601DCF"/>
    <w:rsid w:val="316843F7"/>
    <w:rsid w:val="31B2717F"/>
    <w:rsid w:val="31C309D3"/>
    <w:rsid w:val="320B0FE9"/>
    <w:rsid w:val="323375CB"/>
    <w:rsid w:val="324024F8"/>
    <w:rsid w:val="325C0215"/>
    <w:rsid w:val="32A1428B"/>
    <w:rsid w:val="32CA4BD8"/>
    <w:rsid w:val="330B382A"/>
    <w:rsid w:val="33DF166D"/>
    <w:rsid w:val="346D561E"/>
    <w:rsid w:val="34C60D86"/>
    <w:rsid w:val="354D1BC9"/>
    <w:rsid w:val="35907F57"/>
    <w:rsid w:val="35A4215D"/>
    <w:rsid w:val="362D3586"/>
    <w:rsid w:val="367310DA"/>
    <w:rsid w:val="36D86E97"/>
    <w:rsid w:val="36E46406"/>
    <w:rsid w:val="376C6AEC"/>
    <w:rsid w:val="37710B9C"/>
    <w:rsid w:val="37A626D3"/>
    <w:rsid w:val="37AC6EA5"/>
    <w:rsid w:val="37C151CF"/>
    <w:rsid w:val="381F11CB"/>
    <w:rsid w:val="38356C97"/>
    <w:rsid w:val="386D18DE"/>
    <w:rsid w:val="388A06E9"/>
    <w:rsid w:val="38D62F1A"/>
    <w:rsid w:val="3A075365"/>
    <w:rsid w:val="3A3337D1"/>
    <w:rsid w:val="3A745334"/>
    <w:rsid w:val="3AAF07F7"/>
    <w:rsid w:val="3BB22C1D"/>
    <w:rsid w:val="3C1B084A"/>
    <w:rsid w:val="3D421F1E"/>
    <w:rsid w:val="3D451956"/>
    <w:rsid w:val="3D4C7C79"/>
    <w:rsid w:val="3D58555C"/>
    <w:rsid w:val="3D8E3865"/>
    <w:rsid w:val="3DD1395F"/>
    <w:rsid w:val="3DD9556B"/>
    <w:rsid w:val="3E4F6CB0"/>
    <w:rsid w:val="3E5C6124"/>
    <w:rsid w:val="3E741C0B"/>
    <w:rsid w:val="3EBB5919"/>
    <w:rsid w:val="3F8B172E"/>
    <w:rsid w:val="3FB978A4"/>
    <w:rsid w:val="412C7E75"/>
    <w:rsid w:val="421B7C7D"/>
    <w:rsid w:val="42331CCD"/>
    <w:rsid w:val="42C25104"/>
    <w:rsid w:val="42C57DD0"/>
    <w:rsid w:val="43590DF5"/>
    <w:rsid w:val="43CB6DB8"/>
    <w:rsid w:val="44760679"/>
    <w:rsid w:val="450D26B1"/>
    <w:rsid w:val="46682410"/>
    <w:rsid w:val="46C45D68"/>
    <w:rsid w:val="46DD6DCB"/>
    <w:rsid w:val="477B5746"/>
    <w:rsid w:val="47CE689A"/>
    <w:rsid w:val="487B62F5"/>
    <w:rsid w:val="48885A00"/>
    <w:rsid w:val="489E5612"/>
    <w:rsid w:val="48C56C01"/>
    <w:rsid w:val="492428C5"/>
    <w:rsid w:val="4AF12407"/>
    <w:rsid w:val="4B10775C"/>
    <w:rsid w:val="4BC569EA"/>
    <w:rsid w:val="4C430800"/>
    <w:rsid w:val="4C7356EA"/>
    <w:rsid w:val="4CB146A9"/>
    <w:rsid w:val="4CEE7981"/>
    <w:rsid w:val="4DBE2458"/>
    <w:rsid w:val="4DE730A7"/>
    <w:rsid w:val="4DF94381"/>
    <w:rsid w:val="4E377CD3"/>
    <w:rsid w:val="4EC76CEF"/>
    <w:rsid w:val="4EE93B1B"/>
    <w:rsid w:val="4F886166"/>
    <w:rsid w:val="4FCB6379"/>
    <w:rsid w:val="50000292"/>
    <w:rsid w:val="50327739"/>
    <w:rsid w:val="504604A0"/>
    <w:rsid w:val="50F15153"/>
    <w:rsid w:val="50F62B0C"/>
    <w:rsid w:val="513C7CD9"/>
    <w:rsid w:val="519A183B"/>
    <w:rsid w:val="51F71C6A"/>
    <w:rsid w:val="520E55A7"/>
    <w:rsid w:val="52354A15"/>
    <w:rsid w:val="52441102"/>
    <w:rsid w:val="526B025B"/>
    <w:rsid w:val="53191B9F"/>
    <w:rsid w:val="544A0D7F"/>
    <w:rsid w:val="547A2949"/>
    <w:rsid w:val="548500CC"/>
    <w:rsid w:val="54A762CC"/>
    <w:rsid w:val="55325811"/>
    <w:rsid w:val="55665CED"/>
    <w:rsid w:val="55901026"/>
    <w:rsid w:val="56152E89"/>
    <w:rsid w:val="56685AA5"/>
    <w:rsid w:val="56A2760D"/>
    <w:rsid w:val="56B34C4D"/>
    <w:rsid w:val="56B80E27"/>
    <w:rsid w:val="56E60023"/>
    <w:rsid w:val="57E211A0"/>
    <w:rsid w:val="57FA4CF1"/>
    <w:rsid w:val="57FF1771"/>
    <w:rsid w:val="583A43A6"/>
    <w:rsid w:val="586C4236"/>
    <w:rsid w:val="587424E0"/>
    <w:rsid w:val="59AB374A"/>
    <w:rsid w:val="5A0B5705"/>
    <w:rsid w:val="5A58738F"/>
    <w:rsid w:val="5AC97A1F"/>
    <w:rsid w:val="5BD231D9"/>
    <w:rsid w:val="5BDA1FFE"/>
    <w:rsid w:val="5BEC1C38"/>
    <w:rsid w:val="5C121789"/>
    <w:rsid w:val="5C8D4A64"/>
    <w:rsid w:val="5C9B1BB7"/>
    <w:rsid w:val="5CCC68ED"/>
    <w:rsid w:val="5D5776A8"/>
    <w:rsid w:val="5DC456CC"/>
    <w:rsid w:val="5DFC4AA9"/>
    <w:rsid w:val="5E6F24AF"/>
    <w:rsid w:val="5EA47C8D"/>
    <w:rsid w:val="5F2D1C89"/>
    <w:rsid w:val="5F6B37BB"/>
    <w:rsid w:val="5F6E73B2"/>
    <w:rsid w:val="5F9C4656"/>
    <w:rsid w:val="5FD20B9D"/>
    <w:rsid w:val="60AB27D6"/>
    <w:rsid w:val="60FE4F26"/>
    <w:rsid w:val="615F7D97"/>
    <w:rsid w:val="61C712A5"/>
    <w:rsid w:val="61F40DA6"/>
    <w:rsid w:val="621A242F"/>
    <w:rsid w:val="629F0EE3"/>
    <w:rsid w:val="63727460"/>
    <w:rsid w:val="63950692"/>
    <w:rsid w:val="63DE1648"/>
    <w:rsid w:val="64E14C72"/>
    <w:rsid w:val="65280C12"/>
    <w:rsid w:val="652D56F2"/>
    <w:rsid w:val="65345228"/>
    <w:rsid w:val="65363D2F"/>
    <w:rsid w:val="655D2D78"/>
    <w:rsid w:val="656B7094"/>
    <w:rsid w:val="65BC3D28"/>
    <w:rsid w:val="65DA65CF"/>
    <w:rsid w:val="66287F2E"/>
    <w:rsid w:val="667B2536"/>
    <w:rsid w:val="66D34604"/>
    <w:rsid w:val="66FB3677"/>
    <w:rsid w:val="677B146E"/>
    <w:rsid w:val="684E2674"/>
    <w:rsid w:val="687D14E9"/>
    <w:rsid w:val="6898169C"/>
    <w:rsid w:val="68F86F57"/>
    <w:rsid w:val="69B338D6"/>
    <w:rsid w:val="69D11AF7"/>
    <w:rsid w:val="69D4260A"/>
    <w:rsid w:val="6A24016F"/>
    <w:rsid w:val="6A356725"/>
    <w:rsid w:val="6A696BBC"/>
    <w:rsid w:val="6A6A0D47"/>
    <w:rsid w:val="6A801AFE"/>
    <w:rsid w:val="6AE94891"/>
    <w:rsid w:val="6B6E2347"/>
    <w:rsid w:val="6BAB08B8"/>
    <w:rsid w:val="6BBD38CC"/>
    <w:rsid w:val="6BD2399A"/>
    <w:rsid w:val="6BE35E5F"/>
    <w:rsid w:val="6CAF07E2"/>
    <w:rsid w:val="6CB04C2F"/>
    <w:rsid w:val="6D180DAA"/>
    <w:rsid w:val="6D8154B9"/>
    <w:rsid w:val="6E594096"/>
    <w:rsid w:val="6E7E26F9"/>
    <w:rsid w:val="6F060056"/>
    <w:rsid w:val="6F69164B"/>
    <w:rsid w:val="708D788E"/>
    <w:rsid w:val="70CC25B3"/>
    <w:rsid w:val="71416BEB"/>
    <w:rsid w:val="714D03AF"/>
    <w:rsid w:val="714F5382"/>
    <w:rsid w:val="716C1263"/>
    <w:rsid w:val="720455D0"/>
    <w:rsid w:val="72E66057"/>
    <w:rsid w:val="731A0A44"/>
    <w:rsid w:val="73322691"/>
    <w:rsid w:val="73357F10"/>
    <w:rsid w:val="73510EBA"/>
    <w:rsid w:val="73965C55"/>
    <w:rsid w:val="73C96DB4"/>
    <w:rsid w:val="73CE3DE6"/>
    <w:rsid w:val="74195612"/>
    <w:rsid w:val="74533CF4"/>
    <w:rsid w:val="756B15C9"/>
    <w:rsid w:val="75AE7539"/>
    <w:rsid w:val="75C249EB"/>
    <w:rsid w:val="75F64F0E"/>
    <w:rsid w:val="76117635"/>
    <w:rsid w:val="76703313"/>
    <w:rsid w:val="76F7510D"/>
    <w:rsid w:val="77075720"/>
    <w:rsid w:val="77134609"/>
    <w:rsid w:val="771C08B4"/>
    <w:rsid w:val="773601AE"/>
    <w:rsid w:val="775A75DD"/>
    <w:rsid w:val="77E1730F"/>
    <w:rsid w:val="78244F66"/>
    <w:rsid w:val="78D57BDA"/>
    <w:rsid w:val="7939062E"/>
    <w:rsid w:val="79727ACF"/>
    <w:rsid w:val="79DC221D"/>
    <w:rsid w:val="7AF76EAF"/>
    <w:rsid w:val="7B2F7A22"/>
    <w:rsid w:val="7B755AFC"/>
    <w:rsid w:val="7BA2794C"/>
    <w:rsid w:val="7BD333AF"/>
    <w:rsid w:val="7C0B68AE"/>
    <w:rsid w:val="7C1069D0"/>
    <w:rsid w:val="7C1E3C37"/>
    <w:rsid w:val="7C3660D0"/>
    <w:rsid w:val="7CB121F8"/>
    <w:rsid w:val="7CCE5BBD"/>
    <w:rsid w:val="7D0455BC"/>
    <w:rsid w:val="7D5A5234"/>
    <w:rsid w:val="7DB21EA9"/>
    <w:rsid w:val="7DD075F9"/>
    <w:rsid w:val="7DDE3600"/>
    <w:rsid w:val="7DE55D32"/>
    <w:rsid w:val="7E8C7D84"/>
    <w:rsid w:val="7EFA3C84"/>
    <w:rsid w:val="7F835A19"/>
    <w:rsid w:val="FFFF7D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semiHidden/>
    <w:qFormat/>
    <w:uiPriority w:val="0"/>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character" w:styleId="9">
    <w:name w:val="Hyperlink"/>
    <w:basedOn w:val="8"/>
    <w:qFormat/>
    <w:uiPriority w:val="0"/>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paragraph" w:customStyle="1" w:styleId="13">
    <w:name w:val="纯文本1"/>
    <w:basedOn w:val="1"/>
    <w:qFormat/>
    <w:uiPriority w:val="0"/>
    <w:pPr>
      <w:autoSpaceDE w:val="0"/>
      <w:autoSpaceDN w:val="0"/>
      <w:adjustRightInd w:val="0"/>
    </w:pPr>
    <w:rPr>
      <w:rFonts w:ascii="宋体" w:hAnsi="Times New Roman" w:eastAsia="宋体" w:cs="Times New Roman"/>
      <w:sz w:val="20"/>
      <w:szCs w:val="20"/>
    </w:rPr>
  </w:style>
  <w:style w:type="paragraph" w:customStyle="1" w:styleId="14">
    <w:name w:val="纯文本2"/>
    <w:basedOn w:val="1"/>
    <w:qFormat/>
    <w:uiPriority w:val="0"/>
    <w:pPr>
      <w:autoSpaceDE w:val="0"/>
      <w:autoSpaceDN w:val="0"/>
      <w:adjustRightInd w:val="0"/>
      <w:textAlignment w:val="baseline"/>
    </w:pPr>
    <w:rPr>
      <w:rFonts w:ascii="宋体" w:hAnsi="Times New Roman" w:eastAsia="宋体" w:cs="Times New Roman"/>
      <w:sz w:val="20"/>
      <w:szCs w:val="20"/>
    </w:rPr>
  </w:style>
  <w:style w:type="paragraph" w:customStyle="1" w:styleId="15">
    <w:name w:val="纯文本3"/>
    <w:basedOn w:val="1"/>
    <w:qFormat/>
    <w:uiPriority w:val="0"/>
    <w:pPr>
      <w:autoSpaceDE w:val="0"/>
      <w:autoSpaceDN w:val="0"/>
      <w:adjustRightInd w:val="0"/>
      <w:textAlignment w:val="baseline"/>
    </w:pPr>
    <w:rPr>
      <w:rFonts w:ascii="宋体" w:hAnsi="Times New Roman" w:eastAsia="宋体" w:cs="Times New Roman"/>
      <w:sz w:val="20"/>
      <w:szCs w:val="20"/>
    </w:rPr>
  </w:style>
  <w:style w:type="paragraph" w:customStyle="1" w:styleId="16">
    <w:name w:val="纯文本4"/>
    <w:basedOn w:val="1"/>
    <w:qFormat/>
    <w:uiPriority w:val="0"/>
    <w:pPr>
      <w:autoSpaceDE w:val="0"/>
      <w:autoSpaceDN w:val="0"/>
      <w:adjustRightInd w:val="0"/>
      <w:textAlignment w:val="baseline"/>
    </w:pPr>
    <w:rPr>
      <w:rFonts w:ascii="宋体" w:hAnsi="Times New Roman" w:eastAsia="宋体" w:cs="Times New Roman"/>
      <w:sz w:val="20"/>
      <w:szCs w:val="20"/>
    </w:rPr>
  </w:style>
  <w:style w:type="paragraph" w:customStyle="1" w:styleId="17">
    <w:name w:val="纯文本5"/>
    <w:basedOn w:val="1"/>
    <w:qFormat/>
    <w:uiPriority w:val="0"/>
    <w:pPr>
      <w:autoSpaceDE w:val="0"/>
      <w:autoSpaceDN w:val="0"/>
      <w:adjustRightInd w:val="0"/>
      <w:textAlignment w:val="baseline"/>
    </w:pPr>
    <w:rPr>
      <w:rFonts w:ascii="宋体" w:hAnsi="Times New Roman" w:eastAsia="宋体" w:cs="Times New Roman"/>
      <w:sz w:val="20"/>
      <w:szCs w:val="20"/>
    </w:rPr>
  </w:style>
  <w:style w:type="paragraph" w:customStyle="1" w:styleId="18">
    <w:name w:val="纯文本6"/>
    <w:basedOn w:val="1"/>
    <w:qFormat/>
    <w:uiPriority w:val="0"/>
    <w:pPr>
      <w:autoSpaceDE w:val="0"/>
      <w:autoSpaceDN w:val="0"/>
      <w:adjustRightInd w:val="0"/>
    </w:pPr>
    <w:rPr>
      <w:rFonts w:ascii="宋体" w:hAnsi="Times New Roman"/>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567</Words>
  <Characters>3234</Characters>
  <Lines>26</Lines>
  <Paragraphs>7</Paragraphs>
  <TotalTime>4</TotalTime>
  <ScaleCrop>false</ScaleCrop>
  <LinksUpToDate>false</LinksUpToDate>
  <CharactersWithSpaces>3794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2014-05-28T09:22:00Z</dcterms:created>
  <dc:creator>admin</dc:creator>
  <cp:lastModifiedBy>叶紫</cp:lastModifiedBy>
  <cp:lastPrinted>2023-11-20T06:38:00Z</cp:lastPrinted>
  <dcterms:modified xsi:type="dcterms:W3CDTF">2023-11-22T07:46:32Z</dcterms:modified>
  <cp:revision>265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9E9857D356124312B7D073398602D21C_13</vt:lpwstr>
  </property>
  <property fmtid="{D5CDD505-2E9C-101B-9397-08002B2CF9AE}" pid="4" name="commondata">
    <vt:lpwstr>eyJoZGlkIjoiNmM3Zjg0YTM1MjI4MGI3MGZlYmY2ZjAwOTBkNjQ4MWYifQ==</vt:lpwstr>
  </property>
</Properties>
</file>