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广州市白云区政务服务数据管理局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政府雇员个人简历表</w:t>
      </w: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55"/>
        <w:gridCol w:w="57"/>
        <w:gridCol w:w="900"/>
        <w:gridCol w:w="279"/>
        <w:gridCol w:w="946"/>
        <w:gridCol w:w="314"/>
        <w:gridCol w:w="1099"/>
        <w:gridCol w:w="257"/>
        <w:gridCol w:w="11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  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照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  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籍 贯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时  间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婚姻状况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身份证号码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户籍地址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毕业学校及所学专业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通信地址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专业资格证书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简历（包括主要学习、工作经历）</w:t>
            </w:r>
          </w:p>
        </w:tc>
        <w:tc>
          <w:tcPr>
            <w:tcW w:w="814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要成员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关系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02F95"/>
    <w:rsid w:val="1900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2023-12-06T06:26:00Z</dcterms:created>
  <dc:creator>方淑琼</dc:creator>
  <cp:lastModifiedBy>方淑琼</cp:lastModifiedBy>
  <dcterms:modified xsi:type="dcterms:W3CDTF">2023-12-06T06:29:01Z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6893D9FC59FC42439704A67DB8C8A33C</vt:lpwstr>
  </property>
</Properties>
</file>