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林西县融媒体中心电视新闻播音主持面试方案</w:t>
      </w:r>
    </w:p>
    <w:p>
      <w:pPr>
        <w:numPr>
          <w:ilvl w:val="0"/>
          <w:numId w:val="1"/>
        </w:numPr>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符合林西县融媒体中心公开引进电视新闻播音主持复审条件的应聘人员进入面试环节。</w:t>
      </w:r>
    </w:p>
    <w:p>
      <w:pPr>
        <w:numPr>
          <w:ilvl w:val="0"/>
          <w:numId w:val="1"/>
        </w:numPr>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林西县融媒体中心负责制定评分标准、提供面试场地及设备。</w:t>
      </w:r>
    </w:p>
    <w:p>
      <w:pPr>
        <w:numPr>
          <w:ilvl w:val="0"/>
          <w:numId w:val="1"/>
        </w:numPr>
        <w:ind w:left="0" w:leftChars="0" w:firstLine="640" w:firstLineChars="200"/>
        <w:rPr>
          <w:rFonts w:hint="eastAsia" w:ascii="仿宋" w:hAnsi="仿宋" w:eastAsia="仿宋" w:cs="仿宋"/>
          <w:i w:val="0"/>
          <w:iCs w:val="0"/>
          <w:caps w:val="0"/>
          <w:color w:val="222222"/>
          <w:spacing w:val="8"/>
          <w:sz w:val="30"/>
          <w:szCs w:val="30"/>
          <w:shd w:val="clear" w:fill="FFFFFF"/>
          <w:lang w:eastAsia="zh-CN"/>
        </w:rPr>
      </w:pPr>
      <w:r>
        <w:rPr>
          <w:rFonts w:hint="eastAsia" w:ascii="仿宋" w:hAnsi="仿宋" w:eastAsia="仿宋" w:cs="仿宋"/>
          <w:sz w:val="32"/>
          <w:szCs w:val="32"/>
          <w:lang w:val="en-US" w:eastAsia="zh-CN"/>
        </w:rPr>
        <w:t>面试内容为播报指定新闻稿件。</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四、面试具体要求：</w:t>
      </w:r>
    </w:p>
    <w:p>
      <w:pPr>
        <w:numPr>
          <w:ilvl w:val="0"/>
          <w:numId w:val="0"/>
        </w:numPr>
        <w:autoSpaceDE w:val="0"/>
        <w:spacing w:line="600" w:lineRule="exact"/>
        <w:ind w:firstLine="640" w:firstLineChars="200"/>
        <w:rPr>
          <w:rFonts w:hint="eastAsia" w:ascii="仿宋" w:hAnsi="仿宋" w:eastAsia="仿宋" w:cs="仿宋"/>
          <w:color w:val="222222"/>
          <w:spacing w:val="8"/>
          <w:sz w:val="32"/>
          <w:szCs w:val="32"/>
          <w:shd w:val="clear" w:color="auto" w:fill="FFFFFF"/>
          <w:lang w:eastAsia="zh-CN"/>
        </w:rPr>
      </w:pPr>
      <w:r>
        <w:rPr>
          <w:rFonts w:hint="eastAsia" w:ascii="仿宋" w:hAnsi="仿宋" w:eastAsia="仿宋" w:cs="仿宋"/>
          <w:sz w:val="32"/>
          <w:szCs w:val="32"/>
          <w:lang w:val="en-US" w:eastAsia="zh-CN"/>
        </w:rPr>
        <w:t>1、参加面试</w:t>
      </w:r>
      <w:r>
        <w:rPr>
          <w:rFonts w:hint="eastAsia" w:ascii="仿宋" w:hAnsi="仿宋" w:eastAsia="仿宋" w:cs="仿宋"/>
          <w:color w:val="222222"/>
          <w:spacing w:val="8"/>
          <w:sz w:val="32"/>
          <w:szCs w:val="32"/>
          <w:shd w:val="clear" w:color="auto" w:fill="FFFFFF"/>
        </w:rPr>
        <w:t>人员按规定时间到达指定场所，一律着正装，</w:t>
      </w:r>
      <w:r>
        <w:rPr>
          <w:rFonts w:hint="eastAsia" w:ascii="仿宋" w:hAnsi="仿宋" w:eastAsia="仿宋" w:cs="仿宋"/>
          <w:color w:val="222222"/>
          <w:spacing w:val="8"/>
          <w:sz w:val="32"/>
          <w:szCs w:val="32"/>
          <w:shd w:val="clear" w:color="auto" w:fill="FFFFFF"/>
          <w:lang w:eastAsia="zh-CN"/>
        </w:rPr>
        <w:t>（</w:t>
      </w:r>
      <w:r>
        <w:rPr>
          <w:rFonts w:hint="eastAsia" w:ascii="仿宋" w:hAnsi="仿宋" w:eastAsia="仿宋" w:cs="仿宋"/>
          <w:color w:val="222222"/>
          <w:spacing w:val="8"/>
          <w:sz w:val="32"/>
          <w:szCs w:val="32"/>
          <w:shd w:val="clear" w:color="auto" w:fill="FFFFFF"/>
        </w:rPr>
        <w:t>男：深色西服、白色衬衣、系领带；女：</w:t>
      </w:r>
      <w:r>
        <w:rPr>
          <w:rFonts w:hint="eastAsia" w:ascii="仿宋" w:hAnsi="仿宋" w:eastAsia="仿宋" w:cs="仿宋"/>
          <w:color w:val="222222"/>
          <w:spacing w:val="8"/>
          <w:sz w:val="32"/>
          <w:szCs w:val="32"/>
          <w:shd w:val="clear" w:color="auto" w:fill="FFFFFF"/>
          <w:lang w:eastAsia="zh-CN"/>
        </w:rPr>
        <w:t>浅色西服、浅色衬衣），化淡妆。</w:t>
      </w:r>
    </w:p>
    <w:p>
      <w:pPr>
        <w:numPr>
          <w:ilvl w:val="0"/>
          <w:numId w:val="0"/>
        </w:numPr>
        <w:ind w:firstLine="640" w:firstLineChars="200"/>
        <w:rPr>
          <w:rFonts w:hint="eastAsia" w:ascii="仿宋" w:hAnsi="仿宋" w:eastAsia="仿宋" w:cs="仿宋"/>
          <w:color w:val="222222"/>
          <w:spacing w:val="8"/>
          <w:sz w:val="32"/>
          <w:szCs w:val="32"/>
          <w:shd w:val="clear" w:color="auto" w:fill="FFFFFF"/>
        </w:rPr>
      </w:pPr>
      <w:r>
        <w:rPr>
          <w:rFonts w:hint="eastAsia" w:ascii="仿宋" w:hAnsi="仿宋" w:eastAsia="仿宋" w:cs="仿宋"/>
          <w:b w:val="0"/>
          <w:bCs w:val="0"/>
          <w:sz w:val="32"/>
          <w:szCs w:val="32"/>
          <w:lang w:val="en-US" w:eastAsia="zh-CN"/>
        </w:rPr>
        <w:t>2、</w:t>
      </w:r>
      <w:r>
        <w:rPr>
          <w:rFonts w:hint="eastAsia" w:ascii="仿宋" w:hAnsi="仿宋" w:eastAsia="仿宋" w:cs="仿宋"/>
          <w:color w:val="222222"/>
          <w:spacing w:val="8"/>
          <w:sz w:val="32"/>
          <w:szCs w:val="32"/>
          <w:shd w:val="clear" w:color="auto" w:fill="FFFFFF"/>
        </w:rPr>
        <w:t>参加</w:t>
      </w:r>
      <w:r>
        <w:rPr>
          <w:rFonts w:hint="eastAsia" w:ascii="仿宋" w:hAnsi="仿宋" w:eastAsia="仿宋" w:cs="仿宋"/>
          <w:color w:val="222222"/>
          <w:spacing w:val="8"/>
          <w:sz w:val="32"/>
          <w:szCs w:val="32"/>
          <w:shd w:val="clear" w:color="auto" w:fill="FFFFFF"/>
          <w:lang w:val="en-US" w:eastAsia="zh-CN"/>
        </w:rPr>
        <w:t>面试</w:t>
      </w:r>
      <w:r>
        <w:rPr>
          <w:rFonts w:hint="eastAsia" w:ascii="仿宋" w:hAnsi="仿宋" w:eastAsia="仿宋" w:cs="仿宋"/>
          <w:color w:val="222222"/>
          <w:spacing w:val="8"/>
          <w:sz w:val="32"/>
          <w:szCs w:val="32"/>
          <w:shd w:val="clear" w:color="auto" w:fill="FFFFFF"/>
        </w:rPr>
        <w:t>人员</w:t>
      </w:r>
      <w:r>
        <w:rPr>
          <w:rFonts w:hint="eastAsia" w:ascii="仿宋" w:hAnsi="仿宋" w:eastAsia="仿宋" w:cs="仿宋"/>
          <w:color w:val="222222"/>
          <w:spacing w:val="8"/>
          <w:sz w:val="32"/>
          <w:szCs w:val="32"/>
          <w:shd w:val="clear" w:color="auto" w:fill="FFFFFF"/>
          <w:lang w:val="en-US" w:eastAsia="zh-CN"/>
        </w:rPr>
        <w:t>按规定时间在指定地点（林西县融媒体中心二楼调度指挥中心）集合，</w:t>
      </w:r>
      <w:r>
        <w:rPr>
          <w:rFonts w:hint="eastAsia" w:ascii="仿宋" w:hAnsi="仿宋" w:eastAsia="仿宋" w:cs="仿宋"/>
          <w:color w:val="222222"/>
          <w:spacing w:val="8"/>
          <w:sz w:val="32"/>
          <w:szCs w:val="32"/>
          <w:shd w:val="clear" w:color="auto" w:fill="FFFFFF"/>
        </w:rPr>
        <w:t>抽号逐一进入</w:t>
      </w:r>
      <w:r>
        <w:rPr>
          <w:rFonts w:hint="eastAsia" w:ascii="仿宋" w:hAnsi="仿宋" w:eastAsia="仿宋" w:cs="仿宋"/>
          <w:color w:val="222222"/>
          <w:spacing w:val="8"/>
          <w:sz w:val="32"/>
          <w:szCs w:val="32"/>
          <w:shd w:val="clear" w:color="auto" w:fill="FFFFFF"/>
          <w:lang w:val="en-US" w:eastAsia="zh-CN"/>
        </w:rPr>
        <w:t>面试</w:t>
      </w:r>
      <w:r>
        <w:rPr>
          <w:rFonts w:hint="eastAsia" w:ascii="仿宋" w:hAnsi="仿宋" w:eastAsia="仿宋" w:cs="仿宋"/>
          <w:color w:val="222222"/>
          <w:spacing w:val="8"/>
          <w:sz w:val="32"/>
          <w:szCs w:val="32"/>
          <w:shd w:val="clear" w:color="auto" w:fill="FFFFFF"/>
        </w:rPr>
        <w:t>现场（新闻演播室），主考官随机抽取</w:t>
      </w:r>
      <w:r>
        <w:rPr>
          <w:rFonts w:hint="eastAsia" w:ascii="仿宋" w:hAnsi="仿宋" w:eastAsia="仿宋" w:cs="仿宋"/>
          <w:color w:val="222222"/>
          <w:spacing w:val="8"/>
          <w:sz w:val="32"/>
          <w:szCs w:val="32"/>
          <w:shd w:val="clear" w:color="auto" w:fill="FFFFFF"/>
          <w:lang w:val="en-US" w:eastAsia="zh-CN"/>
        </w:rPr>
        <w:t>1</w:t>
      </w:r>
      <w:r>
        <w:rPr>
          <w:rFonts w:hint="eastAsia" w:ascii="仿宋" w:hAnsi="仿宋" w:eastAsia="仿宋" w:cs="仿宋"/>
          <w:color w:val="222222"/>
          <w:spacing w:val="8"/>
          <w:sz w:val="32"/>
          <w:szCs w:val="32"/>
          <w:shd w:val="clear" w:color="auto" w:fill="FFFFFF"/>
        </w:rPr>
        <w:t>份</w:t>
      </w:r>
      <w:r>
        <w:rPr>
          <w:rFonts w:hint="eastAsia" w:ascii="仿宋" w:hAnsi="仿宋" w:eastAsia="仿宋" w:cs="仿宋"/>
          <w:color w:val="222222"/>
          <w:spacing w:val="8"/>
          <w:sz w:val="32"/>
          <w:szCs w:val="32"/>
          <w:shd w:val="clear" w:color="auto" w:fill="FFFFFF"/>
          <w:lang w:val="en-US" w:eastAsia="zh-CN"/>
        </w:rPr>
        <w:t>新闻稿件</w:t>
      </w:r>
      <w:r>
        <w:rPr>
          <w:rFonts w:hint="eastAsia" w:ascii="仿宋" w:hAnsi="仿宋" w:eastAsia="仿宋" w:cs="仿宋"/>
          <w:color w:val="222222"/>
          <w:spacing w:val="8"/>
          <w:sz w:val="32"/>
          <w:szCs w:val="32"/>
          <w:shd w:val="clear" w:color="auto" w:fill="FFFFFF"/>
        </w:rPr>
        <w:t>（所有参加面试人员</w:t>
      </w:r>
      <w:r>
        <w:rPr>
          <w:rFonts w:hint="eastAsia" w:ascii="仿宋" w:hAnsi="仿宋" w:eastAsia="仿宋" w:cs="仿宋"/>
          <w:color w:val="222222"/>
          <w:spacing w:val="8"/>
          <w:sz w:val="32"/>
          <w:szCs w:val="32"/>
          <w:shd w:val="clear" w:color="auto" w:fill="FFFFFF"/>
          <w:lang w:eastAsia="zh-CN"/>
        </w:rPr>
        <w:t>使用相同</w:t>
      </w:r>
      <w:r>
        <w:rPr>
          <w:rFonts w:hint="eastAsia" w:ascii="仿宋" w:hAnsi="仿宋" w:eastAsia="仿宋" w:cs="仿宋"/>
          <w:color w:val="222222"/>
          <w:spacing w:val="8"/>
          <w:sz w:val="32"/>
          <w:szCs w:val="32"/>
          <w:shd w:val="clear" w:color="auto" w:fill="FFFFFF"/>
        </w:rPr>
        <w:t>稿件），</w:t>
      </w:r>
      <w:r>
        <w:rPr>
          <w:rFonts w:hint="eastAsia" w:ascii="仿宋" w:hAnsi="仿宋" w:eastAsia="仿宋" w:cs="仿宋"/>
          <w:color w:val="222222"/>
          <w:spacing w:val="8"/>
          <w:sz w:val="32"/>
          <w:szCs w:val="32"/>
          <w:shd w:val="clear" w:color="auto" w:fill="FFFFFF"/>
          <w:lang w:val="en-US" w:eastAsia="zh-CN"/>
        </w:rPr>
        <w:t>面试</w:t>
      </w:r>
      <w:r>
        <w:rPr>
          <w:rFonts w:hint="eastAsia" w:ascii="仿宋" w:hAnsi="仿宋" w:eastAsia="仿宋" w:cs="仿宋"/>
          <w:color w:val="222222"/>
          <w:spacing w:val="8"/>
          <w:sz w:val="32"/>
          <w:szCs w:val="32"/>
          <w:shd w:val="clear" w:color="auto" w:fill="FFFFFF"/>
        </w:rPr>
        <w:t>人员</w:t>
      </w:r>
      <w:r>
        <w:rPr>
          <w:rFonts w:hint="eastAsia" w:ascii="仿宋" w:hAnsi="仿宋" w:eastAsia="仿宋" w:cs="仿宋"/>
          <w:color w:val="222222"/>
          <w:spacing w:val="8"/>
          <w:sz w:val="32"/>
          <w:szCs w:val="32"/>
          <w:shd w:val="clear" w:color="auto" w:fill="FFFFFF"/>
          <w:lang w:val="en-US" w:eastAsia="zh-CN"/>
        </w:rPr>
        <w:t>5</w:t>
      </w:r>
      <w:r>
        <w:rPr>
          <w:rFonts w:hint="eastAsia" w:ascii="仿宋" w:hAnsi="仿宋" w:eastAsia="仿宋" w:cs="仿宋"/>
          <w:color w:val="222222"/>
          <w:spacing w:val="8"/>
          <w:sz w:val="32"/>
          <w:szCs w:val="32"/>
          <w:shd w:val="clear" w:color="auto" w:fill="FFFFFF"/>
        </w:rPr>
        <w:t>分钟时间熟悉稿件，开始现场播报</w:t>
      </w:r>
      <w:r>
        <w:rPr>
          <w:rFonts w:hint="eastAsia" w:ascii="仿宋" w:hAnsi="仿宋" w:eastAsia="仿宋" w:cs="仿宋"/>
          <w:color w:val="222222"/>
          <w:spacing w:val="8"/>
          <w:sz w:val="32"/>
          <w:szCs w:val="32"/>
          <w:shd w:val="clear" w:color="auto" w:fill="FFFFFF"/>
          <w:lang w:eastAsia="zh-CN"/>
        </w:rPr>
        <w:t>，播报分为坐式</w:t>
      </w:r>
      <w:r>
        <w:rPr>
          <w:rFonts w:hint="eastAsia" w:ascii="仿宋" w:hAnsi="仿宋" w:eastAsia="仿宋" w:cs="仿宋"/>
          <w:color w:val="222222"/>
          <w:spacing w:val="8"/>
          <w:sz w:val="32"/>
          <w:szCs w:val="32"/>
          <w:shd w:val="clear" w:color="auto" w:fill="FFFFFF"/>
          <w:lang w:val="en-US" w:eastAsia="zh-CN"/>
        </w:rPr>
        <w:t>和站式，由考生自行决定</w:t>
      </w:r>
      <w:r>
        <w:rPr>
          <w:rFonts w:hint="eastAsia" w:ascii="仿宋" w:hAnsi="仿宋" w:eastAsia="仿宋" w:cs="仿宋"/>
          <w:color w:val="222222"/>
          <w:spacing w:val="8"/>
          <w:sz w:val="32"/>
          <w:szCs w:val="32"/>
          <w:shd w:val="clear" w:color="auto" w:fill="FFFFFF"/>
        </w:rPr>
        <w:t>。</w:t>
      </w:r>
    </w:p>
    <w:p>
      <w:pPr>
        <w:numPr>
          <w:ilvl w:val="0"/>
          <w:numId w:val="0"/>
        </w:numPr>
        <w:ind w:firstLine="672" w:firstLineChars="200"/>
        <w:rPr>
          <w:rFonts w:hint="eastAsia" w:ascii="仿宋" w:hAnsi="仿宋" w:eastAsia="仿宋" w:cs="仿宋"/>
          <w:b w:val="0"/>
          <w:bCs w:val="0"/>
          <w:sz w:val="32"/>
          <w:szCs w:val="32"/>
          <w:lang w:val="en-US" w:eastAsia="zh-CN"/>
        </w:rPr>
      </w:pPr>
      <w:r>
        <w:rPr>
          <w:rFonts w:hint="eastAsia" w:ascii="仿宋" w:hAnsi="仿宋" w:eastAsia="仿宋" w:cs="仿宋"/>
          <w:color w:val="222222"/>
          <w:spacing w:val="8"/>
          <w:sz w:val="32"/>
          <w:szCs w:val="32"/>
          <w:shd w:val="clear" w:color="auto" w:fill="FFFFFF"/>
          <w:lang w:val="en-US" w:eastAsia="zh-CN"/>
        </w:rPr>
        <w:t>3、</w:t>
      </w:r>
      <w:r>
        <w:rPr>
          <w:rFonts w:hint="eastAsia" w:ascii="仿宋" w:hAnsi="仿宋" w:eastAsia="仿宋" w:cs="仿宋"/>
          <w:b w:val="0"/>
          <w:bCs w:val="0"/>
          <w:sz w:val="32"/>
          <w:szCs w:val="32"/>
          <w:lang w:val="en-US" w:eastAsia="zh-CN"/>
        </w:rPr>
        <w:t>面试</w:t>
      </w:r>
      <w:r>
        <w:rPr>
          <w:rFonts w:hint="eastAsia" w:ascii="仿宋" w:hAnsi="仿宋" w:eastAsia="仿宋" w:cs="仿宋"/>
          <w:color w:val="222222"/>
          <w:spacing w:val="8"/>
          <w:sz w:val="32"/>
          <w:szCs w:val="32"/>
          <w:shd w:val="clear" w:color="auto" w:fill="FFFFFF"/>
          <w:lang w:eastAsia="zh-CN"/>
        </w:rPr>
        <w:t>采取现场打分方式进行，</w:t>
      </w:r>
      <w:r>
        <w:rPr>
          <w:rFonts w:hint="eastAsia" w:ascii="仿宋" w:hAnsi="仿宋" w:eastAsia="仿宋" w:cs="仿宋"/>
          <w:color w:val="222222"/>
          <w:spacing w:val="8"/>
          <w:sz w:val="32"/>
          <w:szCs w:val="32"/>
          <w:shd w:val="clear" w:color="auto" w:fill="FFFFFF"/>
          <w:lang w:val="en-US" w:eastAsia="zh-CN"/>
        </w:rPr>
        <w:t>第一位播报结束后到指定地点等待，</w:t>
      </w:r>
      <w:r>
        <w:rPr>
          <w:rFonts w:hint="eastAsia" w:ascii="仿宋" w:hAnsi="仿宋" w:eastAsia="仿宋" w:cs="仿宋"/>
          <w:color w:val="222222"/>
          <w:spacing w:val="8"/>
          <w:sz w:val="32"/>
          <w:szCs w:val="32"/>
          <w:shd w:val="clear" w:color="auto" w:fill="FFFFFF"/>
          <w:lang w:eastAsia="zh-CN"/>
        </w:rPr>
        <w:t>第二</w:t>
      </w:r>
      <w:r>
        <w:rPr>
          <w:rFonts w:hint="eastAsia" w:ascii="仿宋" w:hAnsi="仿宋" w:eastAsia="仿宋" w:cs="仿宋"/>
          <w:color w:val="222222"/>
          <w:spacing w:val="8"/>
          <w:sz w:val="32"/>
          <w:szCs w:val="32"/>
          <w:shd w:val="clear" w:color="auto" w:fill="FFFFFF"/>
          <w:lang w:val="en-US" w:eastAsia="zh-CN"/>
        </w:rPr>
        <w:t>位</w:t>
      </w:r>
      <w:r>
        <w:rPr>
          <w:rFonts w:hint="eastAsia" w:ascii="仿宋" w:hAnsi="仿宋" w:eastAsia="仿宋" w:cs="仿宋"/>
          <w:color w:val="222222"/>
          <w:spacing w:val="8"/>
          <w:sz w:val="32"/>
          <w:szCs w:val="32"/>
          <w:shd w:val="clear" w:color="auto" w:fill="FFFFFF"/>
          <w:lang w:eastAsia="zh-CN"/>
        </w:rPr>
        <w:t>播报结束后公布第一</w:t>
      </w:r>
      <w:r>
        <w:rPr>
          <w:rFonts w:hint="eastAsia" w:ascii="仿宋" w:hAnsi="仿宋" w:eastAsia="仿宋" w:cs="仿宋"/>
          <w:color w:val="222222"/>
          <w:spacing w:val="8"/>
          <w:sz w:val="32"/>
          <w:szCs w:val="32"/>
          <w:shd w:val="clear" w:color="auto" w:fill="FFFFFF"/>
          <w:lang w:val="en-US" w:eastAsia="zh-CN"/>
        </w:rPr>
        <w:t>位面试成绩</w:t>
      </w:r>
      <w:r>
        <w:rPr>
          <w:rFonts w:hint="eastAsia" w:ascii="仿宋" w:hAnsi="仿宋" w:eastAsia="仿宋" w:cs="仿宋"/>
          <w:color w:val="222222"/>
          <w:spacing w:val="8"/>
          <w:sz w:val="32"/>
          <w:szCs w:val="32"/>
          <w:shd w:val="clear" w:color="auto" w:fill="FFFFFF"/>
          <w:lang w:eastAsia="zh-CN"/>
        </w:rPr>
        <w:t>，以此类推，</w:t>
      </w:r>
      <w:r>
        <w:rPr>
          <w:rFonts w:hint="eastAsia" w:ascii="仿宋" w:hAnsi="仿宋" w:eastAsia="仿宋" w:cs="仿宋"/>
          <w:color w:val="222222"/>
          <w:spacing w:val="8"/>
          <w:sz w:val="32"/>
          <w:szCs w:val="32"/>
          <w:shd w:val="clear" w:color="auto" w:fill="FFFFFF"/>
          <w:lang w:val="en-US" w:eastAsia="zh-CN"/>
        </w:rPr>
        <w:t>面试人员知晓成绩后离场；面试打分采取百分制，60分为及格分，及格分以上分数最高应聘人员进入下一环节。所有参加面试人员无及格者，本岗位空缺</w:t>
      </w:r>
      <w:r>
        <w:rPr>
          <w:rFonts w:hint="eastAsia" w:ascii="仿宋" w:hAnsi="仿宋" w:eastAsia="仿宋" w:cs="仿宋"/>
          <w:color w:val="222222"/>
          <w:spacing w:val="8"/>
          <w:sz w:val="32"/>
          <w:szCs w:val="32"/>
          <w:shd w:val="clear" w:color="auto" w:fill="FFFFFF"/>
          <w:lang w:eastAsia="zh-CN"/>
        </w:rPr>
        <w:t>。</w:t>
      </w:r>
    </w:p>
    <w:p>
      <w:pPr>
        <w:pStyle w:val="2"/>
        <w:jc w:val="both"/>
        <w:rPr>
          <w:rFonts w:hint="default" w:ascii="仿宋" w:hAnsi="仿宋" w:eastAsia="仿宋" w:cs="仿宋"/>
          <w:b w:val="0"/>
          <w:bCs w:val="0"/>
          <w:i w:val="0"/>
          <w:iCs w:val="0"/>
          <w:caps w:val="0"/>
          <w:color w:val="222222"/>
          <w:spacing w:val="8"/>
          <w:sz w:val="30"/>
          <w:szCs w:val="30"/>
          <w:shd w:val="clear" w:fill="FFFFFF"/>
          <w:lang w:val="en-US" w:eastAsia="zh-CN"/>
        </w:rPr>
      </w:pPr>
      <w:r>
        <w:rPr>
          <w:rFonts w:hint="eastAsia" w:ascii="仿宋" w:hAnsi="仿宋" w:eastAsia="仿宋" w:cs="仿宋"/>
          <w:b w:val="0"/>
          <w:bCs w:val="0"/>
          <w:sz w:val="32"/>
          <w:szCs w:val="32"/>
          <w:lang w:val="en-US" w:eastAsia="zh-CN"/>
        </w:rPr>
        <w:t xml:space="preserve">    4、本方案由林西县融媒体中心负责解释。</w:t>
      </w:r>
    </w:p>
    <w:p>
      <w:pPr>
        <w:rPr>
          <w:rFonts w:hint="eastAsia"/>
          <w:lang w:val="en-US" w:eastAsia="zh-CN"/>
        </w:rPr>
      </w:pPr>
    </w:p>
    <w:p>
      <w:pPr>
        <w:pStyle w:val="2"/>
        <w:rPr>
          <w:rFonts w:hint="eastAsia"/>
          <w:lang w:val="en-US" w:eastAsia="zh-CN"/>
        </w:rPr>
      </w:pPr>
    </w:p>
    <w:tbl>
      <w:tblPr>
        <w:tblStyle w:val="4"/>
        <w:tblW w:w="949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8"/>
        <w:gridCol w:w="6637"/>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90" w:type="dxa"/>
            <w:gridSpan w:val="3"/>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b/>
                <w:color w:val="000000"/>
                <w:sz w:val="40"/>
                <w:szCs w:val="24"/>
              </w:rPr>
              <w:t>林西县融媒体中心</w:t>
            </w:r>
            <w:r>
              <w:rPr>
                <w:rFonts w:hint="eastAsia" w:ascii="仿宋" w:hAnsi="仿宋" w:eastAsia="仿宋" w:cs="仿宋"/>
                <w:b/>
                <w:bCs/>
                <w:sz w:val="36"/>
                <w:szCs w:val="36"/>
                <w:lang w:val="en-US" w:eastAsia="zh-CN"/>
              </w:rPr>
              <w:t>电视播音主持试镜</w:t>
            </w:r>
            <w:r>
              <w:rPr>
                <w:rFonts w:hint="eastAsia" w:ascii="仿宋" w:hAnsi="仿宋" w:eastAsia="仿宋" w:cs="仿宋"/>
                <w:b/>
                <w:color w:val="000000"/>
                <w:sz w:val="40"/>
                <w:szCs w:val="24"/>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490" w:type="dxa"/>
            <w:gridSpan w:val="3"/>
            <w:tcBorders>
              <w:top w:val="nil"/>
              <w:left w:val="single" w:color="auto" w:sz="6" w:space="0"/>
              <w:bottom w:val="single" w:color="auto" w:sz="4"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378" w:type="dxa"/>
            <w:tcBorders>
              <w:top w:val="single" w:color="auto" w:sz="4"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b/>
                <w:color w:val="000000"/>
                <w:sz w:val="28"/>
                <w:szCs w:val="24"/>
              </w:rPr>
            </w:pPr>
            <w:r>
              <w:rPr>
                <w:rFonts w:hint="eastAsia" w:ascii="仿宋" w:hAnsi="仿宋" w:eastAsia="仿宋" w:cs="仿宋"/>
                <w:b/>
                <w:color w:val="000000"/>
                <w:sz w:val="28"/>
                <w:szCs w:val="24"/>
              </w:rPr>
              <w:t>评分项目</w:t>
            </w:r>
          </w:p>
        </w:tc>
        <w:tc>
          <w:tcPr>
            <w:tcW w:w="6637" w:type="dxa"/>
            <w:tcBorders>
              <w:top w:val="single" w:color="auto" w:sz="4"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b/>
                <w:color w:val="000000"/>
                <w:sz w:val="28"/>
                <w:szCs w:val="24"/>
              </w:rPr>
            </w:pPr>
            <w:r>
              <w:rPr>
                <w:rFonts w:hint="eastAsia" w:ascii="仿宋" w:hAnsi="仿宋" w:eastAsia="仿宋" w:cs="仿宋"/>
                <w:b/>
                <w:color w:val="000000"/>
                <w:sz w:val="28"/>
                <w:szCs w:val="24"/>
              </w:rPr>
              <w:t>评分细则</w:t>
            </w:r>
          </w:p>
        </w:tc>
        <w:tc>
          <w:tcPr>
            <w:tcW w:w="1475" w:type="dxa"/>
            <w:tcBorders>
              <w:top w:val="single" w:color="auto" w:sz="4"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b/>
                <w:color w:val="000000"/>
                <w:sz w:val="28"/>
                <w:szCs w:val="24"/>
              </w:rPr>
            </w:pPr>
            <w:r>
              <w:rPr>
                <w:rFonts w:hint="eastAsia" w:ascii="仿宋" w:hAnsi="仿宋" w:eastAsia="仿宋" w:cs="仿宋"/>
                <w:b/>
                <w:color w:val="000000"/>
                <w:sz w:val="28"/>
                <w:szCs w:val="24"/>
              </w:rPr>
              <w:t>赋分比重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形象气质</w:t>
            </w:r>
          </w:p>
        </w:tc>
        <w:tc>
          <w:tcPr>
            <w:tcW w:w="663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r>
              <w:rPr>
                <w:rFonts w:hint="eastAsia" w:ascii="仿宋" w:hAnsi="仿宋" w:eastAsia="仿宋" w:cs="仿宋"/>
                <w:color w:val="000000"/>
                <w:sz w:val="18"/>
                <w:szCs w:val="24"/>
              </w:rPr>
              <w:t>有较好的外在形象和气质，五官端正，面部轮廓鲜明，立体感强；身材比例协调、体态匀称、胖瘦适中；屏幕形象气质端庄大方，妆容自然清秀、服饰简约得体，整体仪态举止富有亲和力；符合电视播音主持职业规范。</w:t>
            </w:r>
          </w:p>
        </w:tc>
        <w:tc>
          <w:tcPr>
            <w:tcW w:w="147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声音条件</w:t>
            </w:r>
          </w:p>
        </w:tc>
        <w:tc>
          <w:tcPr>
            <w:tcW w:w="663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r>
              <w:rPr>
                <w:rFonts w:hint="eastAsia" w:ascii="仿宋" w:hAnsi="仿宋" w:eastAsia="仿宋" w:cs="仿宋"/>
                <w:color w:val="000000"/>
                <w:sz w:val="18"/>
                <w:szCs w:val="24"/>
              </w:rPr>
              <w:t>普通话标准规范，口齿清晰；嗓音清澈圆润，富有磁性和张力，可塑性好；无声音嘶哑、声音干涩；无声音尖窄纤弱。</w:t>
            </w:r>
          </w:p>
        </w:tc>
        <w:tc>
          <w:tcPr>
            <w:tcW w:w="147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声音状态</w:t>
            </w:r>
          </w:p>
        </w:tc>
        <w:tc>
          <w:tcPr>
            <w:tcW w:w="663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r>
              <w:rPr>
                <w:rFonts w:hint="eastAsia" w:ascii="仿宋" w:hAnsi="仿宋" w:eastAsia="仿宋" w:cs="仿宋"/>
                <w:color w:val="000000"/>
                <w:sz w:val="18"/>
                <w:szCs w:val="24"/>
              </w:rPr>
              <w:t>声音状态积极大气，情绪饱满，充满自信；声音圆润集中，朴实明朗，虚实结合，刚柔并济；声音厚实清亮且富有弹性；声音运用松弛、自如、通畅；吐字发音清晰；</w:t>
            </w:r>
          </w:p>
        </w:tc>
        <w:tc>
          <w:tcPr>
            <w:tcW w:w="147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语感表达</w:t>
            </w:r>
          </w:p>
        </w:tc>
        <w:tc>
          <w:tcPr>
            <w:tcW w:w="663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p>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r>
              <w:rPr>
                <w:rFonts w:hint="eastAsia" w:ascii="仿宋" w:hAnsi="仿宋" w:eastAsia="仿宋" w:cs="仿宋"/>
                <w:color w:val="000000"/>
                <w:sz w:val="18"/>
                <w:szCs w:val="24"/>
              </w:rPr>
              <w:t>有良好的语言感受和表达能力，能调动形象思维及情感并用好听的声音形式表现出来；播音具有画面感，情绪情感表达具有感染力；情绪情感调整具有自然和相对稳定性；</w:t>
            </w:r>
          </w:p>
        </w:tc>
        <w:tc>
          <w:tcPr>
            <w:tcW w:w="147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播报表现</w:t>
            </w:r>
          </w:p>
        </w:tc>
        <w:tc>
          <w:tcPr>
            <w:tcW w:w="6637"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r>
              <w:rPr>
                <w:rFonts w:hint="eastAsia" w:ascii="仿宋" w:hAnsi="仿宋" w:eastAsia="仿宋" w:cs="仿宋"/>
                <w:color w:val="000000"/>
                <w:sz w:val="18"/>
                <w:szCs w:val="24"/>
              </w:rPr>
              <w:t>对不同类型的播报稿件均具有快速熟稿能力及良好的播报驾驭能力；对稿件理解准确，基调把握恰切，感受具体有度，播报传达目的明确；播报表达流畅，语调自然；播报发音标准，声韵调准确无误；播报语言连贯、吐字清晰，抑扬顿挫及重音运用准确，换气停顿合理；</w:t>
            </w:r>
          </w:p>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18"/>
                <w:szCs w:val="24"/>
              </w:rPr>
            </w:pPr>
          </w:p>
        </w:tc>
        <w:tc>
          <w:tcPr>
            <w:tcW w:w="147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去掉最高分和最低分，其余得分平均分为最终得分，得分按“四舍五入”保留小数点后两位。</w:t>
      </w:r>
    </w:p>
    <w:p>
      <w:pPr>
        <w:pStyle w:val="2"/>
        <w:rPr>
          <w:rFonts w:hint="eastAsia" w:ascii="仿宋" w:hAnsi="仿宋" w:eastAsia="仿宋" w:cs="仿宋"/>
          <w:i w:val="0"/>
          <w:iCs w:val="0"/>
          <w:caps w:val="0"/>
          <w:color w:val="222222"/>
          <w:spacing w:val="8"/>
          <w:sz w:val="24"/>
          <w:szCs w:val="24"/>
          <w:shd w:val="clear" w:fill="FFFFFF"/>
          <w:lang w:val="en-US" w:eastAsia="zh-CN"/>
        </w:rPr>
      </w:pPr>
    </w:p>
    <w:p>
      <w:pPr>
        <w:rPr>
          <w:rFonts w:hint="eastAsia" w:ascii="仿宋" w:hAnsi="仿宋" w:eastAsia="仿宋" w:cs="仿宋"/>
          <w:i w:val="0"/>
          <w:iCs w:val="0"/>
          <w:caps w:val="0"/>
          <w:color w:val="222222"/>
          <w:spacing w:val="8"/>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0D3DB"/>
    <w:multiLevelType w:val="singleLevel"/>
    <w:tmpl w:val="ED10D3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jk5NTA3ZTQxOTJjMDkzNWJkODVmZTJiMTdlZWIifQ=="/>
  </w:docVars>
  <w:rsids>
    <w:rsidRoot w:val="4A730114"/>
    <w:rsid w:val="03CA6453"/>
    <w:rsid w:val="04EC5280"/>
    <w:rsid w:val="04FA4B16"/>
    <w:rsid w:val="05634469"/>
    <w:rsid w:val="074107DA"/>
    <w:rsid w:val="08C23B9D"/>
    <w:rsid w:val="10DD645B"/>
    <w:rsid w:val="1111121D"/>
    <w:rsid w:val="12046FD4"/>
    <w:rsid w:val="147A532B"/>
    <w:rsid w:val="14E27871"/>
    <w:rsid w:val="17914E66"/>
    <w:rsid w:val="19136992"/>
    <w:rsid w:val="1A075A9F"/>
    <w:rsid w:val="1C4518BE"/>
    <w:rsid w:val="26B20955"/>
    <w:rsid w:val="2A956669"/>
    <w:rsid w:val="2CF12390"/>
    <w:rsid w:val="2EF06B73"/>
    <w:rsid w:val="31087F8B"/>
    <w:rsid w:val="31D43E75"/>
    <w:rsid w:val="32891103"/>
    <w:rsid w:val="34935257"/>
    <w:rsid w:val="38554BB6"/>
    <w:rsid w:val="39DF0585"/>
    <w:rsid w:val="3B0701E0"/>
    <w:rsid w:val="3C177780"/>
    <w:rsid w:val="42A31D6D"/>
    <w:rsid w:val="46211DC9"/>
    <w:rsid w:val="47EC16BE"/>
    <w:rsid w:val="48743864"/>
    <w:rsid w:val="4A730114"/>
    <w:rsid w:val="4C06511B"/>
    <w:rsid w:val="4FCB6460"/>
    <w:rsid w:val="504A2354"/>
    <w:rsid w:val="52D47D21"/>
    <w:rsid w:val="54E65AEA"/>
    <w:rsid w:val="56075D18"/>
    <w:rsid w:val="56496330"/>
    <w:rsid w:val="58244DB9"/>
    <w:rsid w:val="58740586"/>
    <w:rsid w:val="5C11367A"/>
    <w:rsid w:val="5DC82230"/>
    <w:rsid w:val="5FA137EE"/>
    <w:rsid w:val="606049A2"/>
    <w:rsid w:val="6171498D"/>
    <w:rsid w:val="630D091D"/>
    <w:rsid w:val="633E774B"/>
    <w:rsid w:val="639C4BFA"/>
    <w:rsid w:val="65E73470"/>
    <w:rsid w:val="66BF05BF"/>
    <w:rsid w:val="67650AF0"/>
    <w:rsid w:val="69110500"/>
    <w:rsid w:val="69EE1271"/>
    <w:rsid w:val="6BDB3000"/>
    <w:rsid w:val="6C12494B"/>
    <w:rsid w:val="6D58434D"/>
    <w:rsid w:val="712720D2"/>
    <w:rsid w:val="73895C6F"/>
    <w:rsid w:val="754617CA"/>
    <w:rsid w:val="793A1DDD"/>
    <w:rsid w:val="79E87980"/>
    <w:rsid w:val="79FD1805"/>
    <w:rsid w:val="7D64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3">
    <w:name w:val="Normal Indent"/>
    <w:basedOn w:val="1"/>
    <w:qFormat/>
    <w:uiPriority w:val="0"/>
    <w:pPr>
      <w:suppressAutoHyphens/>
      <w:bidi w:val="0"/>
      <w:ind w:firstLine="420"/>
    </w:pPr>
    <w:rPr>
      <w:rFonts w:ascii="Calibri" w:hAnsi="Calibri" w:eastAsia="宋体" w:cs="Times New Roman"/>
      <w:color w:val="auto"/>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270</Characters>
  <Lines>0</Lines>
  <Paragraphs>0</Paragraphs>
  <TotalTime>1</TotalTime>
  <ScaleCrop>false</ScaleCrop>
  <LinksUpToDate>false</LinksUpToDate>
  <CharactersWithSpaces>270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2023-05-12T01:16:00Z</dcterms:created>
  <dc:creator>荼靡茶茶</dc:creator>
  <cp:lastModifiedBy>WPS_245209234</cp:lastModifiedBy>
  <cp:lastPrinted>2023-05-22T07:05:00Z</cp:lastPrinted>
  <dcterms:modified xsi:type="dcterms:W3CDTF">2023-12-04T07:48:53Z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8327657F10D04553997247F16EA088AB_13</vt:lpwstr>
  </property>
</Properties>
</file>