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附件1</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bCs/>
          <w:sz w:val="36"/>
          <w:szCs w:val="36"/>
          <w:lang w:eastAsia="zh-CN"/>
        </w:rPr>
      </w:pPr>
      <w:bookmarkStart w:id="0" w:name="_GoBack"/>
      <w:r>
        <w:rPr>
          <w:rFonts w:hint="eastAsia" w:ascii="方正小标宋简体" w:hAnsi="方正小标宋简体" w:eastAsia="方正小标宋简体" w:cs="方正小标宋简体"/>
          <w:b/>
          <w:bCs/>
          <w:sz w:val="36"/>
          <w:szCs w:val="36"/>
          <w:lang w:val="en-US" w:eastAsia="zh-CN"/>
        </w:rPr>
        <w:t>2023年</w:t>
      </w:r>
      <w:r>
        <w:rPr>
          <w:rFonts w:hint="eastAsia" w:ascii="方正小标宋简体" w:hAnsi="方正小标宋简体" w:eastAsia="方正小标宋简体" w:cs="方正小标宋简体"/>
          <w:b/>
          <w:bCs/>
          <w:sz w:val="36"/>
          <w:szCs w:val="36"/>
        </w:rPr>
        <w:t>嘉兴市</w:t>
      </w:r>
      <w:r>
        <w:rPr>
          <w:rFonts w:hint="eastAsia" w:ascii="方正小标宋简体" w:hAnsi="方正小标宋简体" w:eastAsia="方正小标宋简体" w:cs="方正小标宋简体"/>
          <w:b/>
          <w:bCs/>
          <w:sz w:val="36"/>
          <w:szCs w:val="36"/>
          <w:lang w:eastAsia="zh-CN"/>
        </w:rPr>
        <w:t>新闻传媒中心公开招聘</w:t>
      </w:r>
      <w:r>
        <w:rPr>
          <w:rFonts w:hint="eastAsia" w:ascii="方正小标宋简体" w:hAnsi="方正小标宋简体" w:eastAsia="方正小标宋简体" w:cs="方正小标宋简体"/>
          <w:b/>
          <w:bCs/>
          <w:sz w:val="36"/>
          <w:szCs w:val="36"/>
        </w:rPr>
        <w:t>高层次紧缺人才</w:t>
      </w:r>
      <w:r>
        <w:rPr>
          <w:rFonts w:hint="eastAsia" w:ascii="方正小标宋简体" w:hAnsi="方正小标宋简体" w:eastAsia="方正小标宋简体" w:cs="方正小标宋简体"/>
          <w:b/>
          <w:bCs/>
          <w:sz w:val="36"/>
          <w:szCs w:val="36"/>
          <w:lang w:eastAsia="zh-CN"/>
        </w:rPr>
        <w:t>岗位表</w:t>
      </w:r>
      <w:bookmarkEnd w:id="0"/>
    </w:p>
    <w:p>
      <w:pPr>
        <w:pStyle w:val="2"/>
        <w:spacing w:line="600" w:lineRule="exact"/>
        <w:rPr>
          <w:rFonts w:hint="eastAsia"/>
          <w:lang w:eastAsia="zh-CN"/>
        </w:rPr>
      </w:pPr>
    </w:p>
    <w:tbl>
      <w:tblPr>
        <w:tblStyle w:val="4"/>
        <w:tblW w:w="13500" w:type="dxa"/>
        <w:tblInd w:w="-2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61"/>
        <w:gridCol w:w="990"/>
        <w:gridCol w:w="733"/>
        <w:gridCol w:w="733"/>
        <w:gridCol w:w="1202"/>
        <w:gridCol w:w="828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4" w:hRule="atLeast"/>
        </w:trPr>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招聘岗位</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招聘人数</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none"/>
                <w:lang w:val="en-US" w:eastAsia="zh-CN" w:bidi="ar"/>
              </w:rPr>
              <w:t>招聘范围</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所需</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专业</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学历、学位要求</w:t>
            </w:r>
          </w:p>
        </w:tc>
        <w:tc>
          <w:tcPr>
            <w:tcW w:w="82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其他要求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7" w:hRule="atLeast"/>
        </w:trPr>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heme="majorEastAsia" w:hAnsiTheme="majorEastAsia" w:eastAsiaTheme="majorEastAsia" w:cstheme="majorEastAsia"/>
                <w:i w:val="0"/>
                <w:iCs w:val="0"/>
                <w:color w:val="000000"/>
                <w:sz w:val="21"/>
                <w:szCs w:val="21"/>
                <w:u w:val="none"/>
                <w:lang w:val="en-US"/>
              </w:rPr>
            </w:pPr>
            <w:r>
              <w:rPr>
                <w:rFonts w:hint="eastAsia" w:asciiTheme="majorEastAsia" w:hAnsiTheme="majorEastAsia" w:eastAsiaTheme="majorEastAsia" w:cstheme="majorEastAsia"/>
                <w:i w:val="0"/>
                <w:iCs w:val="0"/>
                <w:color w:val="000000"/>
                <w:kern w:val="0"/>
                <w:sz w:val="21"/>
                <w:szCs w:val="21"/>
                <w:u w:val="none"/>
                <w:lang w:val="en-US" w:eastAsia="zh-CN" w:bidi="ar"/>
              </w:rPr>
              <w:t>融媒体记者</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heme="majorEastAsia" w:hAnsiTheme="majorEastAsia" w:eastAsiaTheme="majorEastAsia" w:cstheme="majorEastAsia"/>
                <w:i w:val="0"/>
                <w:iCs w:val="0"/>
                <w:color w:val="000000"/>
                <w:sz w:val="21"/>
                <w:szCs w:val="21"/>
                <w:highlight w:val="none"/>
                <w:u w:val="none"/>
                <w:lang w:val="en-US"/>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4</w:t>
            </w:r>
          </w:p>
        </w:tc>
        <w:tc>
          <w:tcPr>
            <w:tcW w:w="733" w:type="dxa"/>
            <w:vMerge w:val="restart"/>
            <w:tcBorders>
              <w:top w:val="single" w:color="000000" w:sz="4" w:space="0"/>
              <w:left w:val="single" w:color="000000" w:sz="4" w:space="0"/>
              <w:right w:val="single" w:color="000000" w:sz="4" w:space="0"/>
            </w:tcBorders>
            <w:shd w:val="clear" w:color="auto" w:fill="auto"/>
            <w:noWrap/>
            <w:vAlign w:val="center"/>
          </w:tcPr>
          <w:p>
            <w:pPr>
              <w:spacing w:line="360" w:lineRule="exact"/>
              <w:jc w:val="center"/>
              <w:rPr>
                <w:rFonts w:hint="eastAsia" w:asciiTheme="majorEastAsia" w:hAnsiTheme="majorEastAsia" w:eastAsiaTheme="majorEastAsia" w:cstheme="majorEastAsia"/>
                <w:kern w:val="2"/>
                <w:sz w:val="21"/>
                <w:szCs w:val="21"/>
                <w:lang w:val="en-US" w:eastAsia="zh-CN" w:bidi="ar-SA"/>
              </w:rPr>
            </w:pPr>
            <w:r>
              <w:rPr>
                <w:rFonts w:hint="eastAsia" w:asciiTheme="majorEastAsia" w:hAnsiTheme="majorEastAsia" w:eastAsiaTheme="majorEastAsia" w:cstheme="majorEastAsia"/>
                <w:kern w:val="2"/>
                <w:sz w:val="21"/>
                <w:szCs w:val="21"/>
                <w:lang w:val="en-US" w:eastAsia="zh-CN" w:bidi="ar-SA"/>
              </w:rPr>
              <w:t>面向全国</w:t>
            </w:r>
          </w:p>
        </w:tc>
        <w:tc>
          <w:tcPr>
            <w:tcW w:w="733" w:type="dxa"/>
            <w:vMerge w:val="restart"/>
            <w:tcBorders>
              <w:top w:val="single" w:color="000000" w:sz="4" w:space="0"/>
              <w:left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专业不限</w:t>
            </w:r>
          </w:p>
          <w:p>
            <w:pPr>
              <w:spacing w:line="360" w:lineRule="exact"/>
              <w:jc w:val="center"/>
              <w:rPr>
                <w:rFonts w:hint="eastAsia" w:asciiTheme="majorEastAsia" w:hAnsiTheme="majorEastAsia" w:eastAsiaTheme="majorEastAsia" w:cstheme="majorEastAsia"/>
                <w:kern w:val="2"/>
                <w:sz w:val="21"/>
                <w:szCs w:val="21"/>
                <w:lang w:val="en-US" w:eastAsia="zh-CN" w:bidi="ar-SA"/>
              </w:rPr>
            </w:pPr>
          </w:p>
        </w:tc>
        <w:tc>
          <w:tcPr>
            <w:tcW w:w="1202"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本科及以上/学士学位（取得相应学位）</w:t>
            </w:r>
          </w:p>
          <w:p>
            <w:pPr>
              <w:spacing w:line="360" w:lineRule="exact"/>
              <w:jc w:val="left"/>
              <w:rPr>
                <w:rFonts w:hint="eastAsia" w:asciiTheme="majorEastAsia" w:hAnsiTheme="majorEastAsia" w:eastAsiaTheme="majorEastAsia" w:cstheme="majorEastAsia"/>
                <w:kern w:val="2"/>
                <w:sz w:val="21"/>
                <w:szCs w:val="21"/>
                <w:lang w:val="en-US" w:eastAsia="zh-CN" w:bidi="ar-SA"/>
              </w:rPr>
            </w:pPr>
          </w:p>
        </w:tc>
        <w:tc>
          <w:tcPr>
            <w:tcW w:w="82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1"/>
                <w:numId w:val="0"/>
              </w:numPr>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1.具有5年县</w:t>
            </w:r>
            <w:r>
              <w:rPr>
                <w:rFonts w:hint="eastAsia"/>
                <w:szCs w:val="21"/>
              </w:rPr>
              <w:t>级</w:t>
            </w:r>
            <w:r>
              <w:rPr>
                <w:rFonts w:hint="eastAsia"/>
                <w:szCs w:val="21"/>
                <w:lang w:eastAsia="zh-CN"/>
              </w:rPr>
              <w:t>及以上</w:t>
            </w:r>
            <w:r>
              <w:rPr>
                <w:rFonts w:hint="eastAsia" w:asciiTheme="majorEastAsia" w:hAnsiTheme="majorEastAsia" w:eastAsiaTheme="majorEastAsia" w:cstheme="majorEastAsia"/>
                <w:i w:val="0"/>
                <w:iCs w:val="0"/>
                <w:color w:val="000000"/>
                <w:kern w:val="0"/>
                <w:sz w:val="21"/>
                <w:szCs w:val="21"/>
                <w:u w:val="none"/>
                <w:lang w:val="en-US" w:eastAsia="zh-CN" w:bidi="ar"/>
              </w:rPr>
              <w:t>媒体单位新闻记者及相关岗位工作经历。</w:t>
            </w:r>
          </w:p>
          <w:p>
            <w:pPr>
              <w:keepNext w:val="0"/>
              <w:keepLines w:val="0"/>
              <w:pageBreakBefore w:val="0"/>
              <w:widowControl/>
              <w:numPr>
                <w:ilvl w:val="-1"/>
                <w:numId w:val="0"/>
              </w:numPr>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2.符合以下条件之一：</w:t>
            </w:r>
          </w:p>
          <w:p>
            <w:pPr>
              <w:widowControl/>
              <w:numPr>
                <w:ilvl w:val="0"/>
                <w:numId w:val="0"/>
              </w:numPr>
              <w:spacing w:line="360" w:lineRule="exact"/>
              <w:jc w:val="left"/>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本科学历要求具有新闻、播音序列副高及以上专业技术职务任职资格；硕士研究生及以上的，要求具有新闻、播音序列中级及以上专业技术职务任职资格</w:t>
            </w:r>
            <w:r>
              <w:rPr>
                <w:rFonts w:hint="eastAsia" w:asciiTheme="majorEastAsia" w:hAnsiTheme="majorEastAsia" w:eastAsiaTheme="majorEastAsia" w:cstheme="majorEastAsia"/>
                <w:i w:val="0"/>
                <w:iCs w:val="0"/>
                <w:color w:val="000000"/>
                <w:kern w:val="0"/>
                <w:sz w:val="21"/>
                <w:szCs w:val="21"/>
                <w:u w:val="none"/>
                <w:shd w:val="clear" w:color="auto" w:fill="auto"/>
                <w:lang w:val="en-US" w:eastAsia="zh-CN" w:bidi="ar"/>
              </w:rPr>
              <w:t>；</w:t>
            </w:r>
            <w:r>
              <w:rPr>
                <w:rFonts w:hint="eastAsia" w:asciiTheme="majorEastAsia" w:hAnsiTheme="majorEastAsia" w:eastAsiaTheme="majorEastAsia" w:cstheme="majorEastAsia"/>
                <w:i w:val="0"/>
                <w:iCs w:val="0"/>
                <w:color w:val="auto"/>
                <w:kern w:val="0"/>
                <w:sz w:val="21"/>
                <w:szCs w:val="21"/>
                <w:highlight w:val="none"/>
                <w:u w:val="none"/>
                <w:shd w:val="clear" w:color="auto" w:fill="auto"/>
                <w:lang w:val="en-US" w:eastAsia="zh-CN" w:bidi="ar"/>
              </w:rPr>
              <w:t>近5年作为独创或主创人员（排名前3）的作品获省级及以上新闻奖（或同等次新闻奖）一等奖1件或二等奖2件及以上。</w:t>
            </w:r>
          </w:p>
          <w:p>
            <w:pPr>
              <w:keepNext w:val="0"/>
              <w:keepLines w:val="0"/>
              <w:pageBreakBefore w:val="0"/>
              <w:widowControl/>
              <w:numPr>
                <w:ilvl w:val="-1"/>
                <w:numId w:val="0"/>
              </w:numPr>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3.持有新闻记者证</w:t>
            </w: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或播音员主持人证。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7" w:hRule="atLeast"/>
        </w:trPr>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融媒体编辑</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heme="majorEastAsia" w:hAnsiTheme="majorEastAsia" w:eastAsiaTheme="majorEastAsia" w:cstheme="majorEastAsia"/>
                <w:i w:val="0"/>
                <w:iCs w:val="0"/>
                <w:color w:val="000000"/>
                <w:kern w:val="0"/>
                <w:sz w:val="21"/>
                <w:szCs w:val="21"/>
                <w:highlight w:val="none"/>
                <w:u w:val="none"/>
                <w:lang w:val="en-US" w:eastAsia="zh-CN" w:bidi="ar"/>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4</w:t>
            </w:r>
          </w:p>
        </w:tc>
        <w:tc>
          <w:tcPr>
            <w:tcW w:w="733" w:type="dxa"/>
            <w:vMerge w:val="continue"/>
            <w:tcBorders>
              <w:left w:val="single" w:color="000000" w:sz="4" w:space="0"/>
              <w:right w:val="single" w:color="000000" w:sz="4" w:space="0"/>
            </w:tcBorders>
            <w:shd w:val="clear" w:color="auto" w:fill="auto"/>
            <w:noWrap/>
            <w:vAlign w:val="center"/>
          </w:tcPr>
          <w:p>
            <w:pPr>
              <w:spacing w:line="360" w:lineRule="exact"/>
              <w:jc w:val="center"/>
              <w:rPr>
                <w:rFonts w:hint="eastAsia" w:asciiTheme="majorEastAsia" w:hAnsiTheme="majorEastAsia" w:eastAsiaTheme="majorEastAsia" w:cstheme="majorEastAsia"/>
                <w:kern w:val="2"/>
                <w:sz w:val="21"/>
                <w:szCs w:val="21"/>
                <w:lang w:val="en-US" w:eastAsia="zh-CN" w:bidi="ar-SA"/>
              </w:rPr>
            </w:pPr>
          </w:p>
        </w:tc>
        <w:tc>
          <w:tcPr>
            <w:tcW w:w="733" w:type="dxa"/>
            <w:vMerge w:val="continue"/>
            <w:tcBorders>
              <w:left w:val="single" w:color="000000" w:sz="4" w:space="0"/>
              <w:right w:val="single" w:color="000000" w:sz="4" w:space="0"/>
            </w:tcBorders>
            <w:shd w:val="clear" w:color="auto" w:fill="auto"/>
            <w:noWrap/>
            <w:vAlign w:val="center"/>
          </w:tcPr>
          <w:p>
            <w:pPr>
              <w:spacing w:line="360" w:lineRule="exact"/>
              <w:jc w:val="center"/>
              <w:rPr>
                <w:rFonts w:hint="eastAsia" w:asciiTheme="majorEastAsia" w:hAnsiTheme="majorEastAsia" w:eastAsiaTheme="majorEastAsia" w:cstheme="majorEastAsia"/>
                <w:kern w:val="2"/>
                <w:sz w:val="21"/>
                <w:szCs w:val="21"/>
                <w:lang w:val="en-US" w:eastAsia="zh-CN" w:bidi="ar-SA"/>
              </w:rPr>
            </w:pPr>
          </w:p>
        </w:tc>
        <w:tc>
          <w:tcPr>
            <w:tcW w:w="1202" w:type="dxa"/>
            <w:vMerge w:val="continue"/>
            <w:tcBorders>
              <w:left w:val="single" w:color="000000" w:sz="4" w:space="0"/>
              <w:right w:val="single" w:color="000000" w:sz="4" w:space="0"/>
            </w:tcBorders>
            <w:shd w:val="clear" w:color="auto" w:fill="auto"/>
            <w:vAlign w:val="center"/>
          </w:tcPr>
          <w:p>
            <w:pPr>
              <w:spacing w:line="360" w:lineRule="exact"/>
              <w:jc w:val="left"/>
              <w:rPr>
                <w:rFonts w:hint="eastAsia" w:asciiTheme="majorEastAsia" w:hAnsiTheme="majorEastAsia" w:eastAsiaTheme="majorEastAsia" w:cstheme="majorEastAsia"/>
                <w:kern w:val="2"/>
                <w:sz w:val="21"/>
                <w:szCs w:val="21"/>
                <w:lang w:val="en-US" w:eastAsia="zh-CN" w:bidi="ar-SA"/>
              </w:rPr>
            </w:pPr>
          </w:p>
        </w:tc>
        <w:tc>
          <w:tcPr>
            <w:tcW w:w="82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1"/>
                <w:numId w:val="0"/>
              </w:numPr>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1.具有5年县</w:t>
            </w:r>
            <w:r>
              <w:rPr>
                <w:rFonts w:hint="eastAsia"/>
                <w:szCs w:val="21"/>
              </w:rPr>
              <w:t>级</w:t>
            </w:r>
            <w:r>
              <w:rPr>
                <w:rFonts w:hint="eastAsia"/>
                <w:szCs w:val="21"/>
                <w:lang w:eastAsia="zh-CN"/>
              </w:rPr>
              <w:t>及以上</w:t>
            </w:r>
            <w:r>
              <w:rPr>
                <w:rFonts w:hint="eastAsia" w:asciiTheme="majorEastAsia" w:hAnsiTheme="majorEastAsia" w:eastAsiaTheme="majorEastAsia" w:cstheme="majorEastAsia"/>
                <w:i w:val="0"/>
                <w:iCs w:val="0"/>
                <w:color w:val="000000"/>
                <w:kern w:val="0"/>
                <w:sz w:val="21"/>
                <w:szCs w:val="21"/>
                <w:u w:val="none"/>
                <w:lang w:val="en-US" w:eastAsia="zh-CN" w:bidi="ar"/>
              </w:rPr>
              <w:t>媒体单位新闻编辑及相关岗位工作经历。</w:t>
            </w:r>
          </w:p>
          <w:p>
            <w:pPr>
              <w:keepNext w:val="0"/>
              <w:keepLines w:val="0"/>
              <w:pageBreakBefore w:val="0"/>
              <w:widowControl/>
              <w:numPr>
                <w:ilvl w:val="-1"/>
                <w:numId w:val="0"/>
              </w:numPr>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2.符合以下条件之一：</w:t>
            </w:r>
          </w:p>
          <w:p>
            <w:pPr>
              <w:widowControl/>
              <w:numPr>
                <w:ilvl w:val="0"/>
                <w:numId w:val="0"/>
              </w:numPr>
              <w:spacing w:line="360" w:lineRule="exact"/>
              <w:jc w:val="left"/>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本科学历要求具有新闻、播音序列副高及以上专业技术职务任职资格；硕士研究生及以上的，要求具有新闻、播音序列中级及以上专业技术职务任职资格</w:t>
            </w:r>
            <w:r>
              <w:rPr>
                <w:rFonts w:hint="eastAsia" w:asciiTheme="majorEastAsia" w:hAnsiTheme="majorEastAsia" w:eastAsiaTheme="majorEastAsia" w:cstheme="majorEastAsia"/>
                <w:i w:val="0"/>
                <w:iCs w:val="0"/>
                <w:color w:val="000000"/>
                <w:kern w:val="0"/>
                <w:sz w:val="21"/>
                <w:szCs w:val="21"/>
                <w:u w:val="none"/>
                <w:shd w:val="clear" w:color="auto" w:fill="auto"/>
                <w:lang w:val="en-US" w:eastAsia="zh-CN" w:bidi="ar"/>
              </w:rPr>
              <w:t>；</w:t>
            </w:r>
            <w:r>
              <w:rPr>
                <w:rFonts w:hint="eastAsia" w:asciiTheme="majorEastAsia" w:hAnsiTheme="majorEastAsia" w:eastAsiaTheme="majorEastAsia" w:cstheme="majorEastAsia"/>
                <w:i w:val="0"/>
                <w:iCs w:val="0"/>
                <w:color w:val="auto"/>
                <w:kern w:val="0"/>
                <w:sz w:val="21"/>
                <w:szCs w:val="21"/>
                <w:highlight w:val="none"/>
                <w:u w:val="none"/>
                <w:shd w:val="clear" w:color="auto" w:fill="auto"/>
                <w:lang w:val="en-US" w:eastAsia="zh-CN" w:bidi="ar"/>
              </w:rPr>
              <w:t>近5年作为独创或主创人员（排名前3）的作品获省级及以上新闻奖（或同等次新闻奖）一等奖1件或二等奖2件及以上。</w:t>
            </w:r>
          </w:p>
          <w:p>
            <w:pPr>
              <w:keepNext w:val="0"/>
              <w:keepLines w:val="0"/>
              <w:pageBreakBefore w:val="0"/>
              <w:widowControl/>
              <w:numPr>
                <w:ilvl w:val="-1"/>
                <w:numId w:val="0"/>
              </w:numPr>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iCs w:val="0"/>
                <w:color w:val="000000"/>
                <w:sz w:val="21"/>
                <w:szCs w:val="21"/>
                <w:u w:val="none"/>
              </w:rPr>
            </w:pPr>
            <w:r>
              <w:rPr>
                <w:rFonts w:hint="eastAsia" w:asciiTheme="majorEastAsia" w:hAnsiTheme="majorEastAsia" w:eastAsiaTheme="majorEastAsia" w:cstheme="majorEastAsia"/>
                <w:i w:val="0"/>
                <w:iCs w:val="0"/>
                <w:color w:val="000000"/>
                <w:kern w:val="0"/>
                <w:sz w:val="21"/>
                <w:szCs w:val="21"/>
                <w:u w:val="none"/>
                <w:lang w:val="en-US" w:eastAsia="zh-CN" w:bidi="ar"/>
              </w:rPr>
              <w:t>3.持有新闻记者</w:t>
            </w: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证或播音员主持人证。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0" w:hRule="atLeast"/>
        </w:trPr>
        <w:tc>
          <w:tcPr>
            <w:tcW w:w="15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文字记者</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heme="majorEastAsia" w:hAnsiTheme="majorEastAsia" w:eastAsiaTheme="majorEastAsia" w:cstheme="majorEastAsia"/>
                <w:i w:val="0"/>
                <w:iCs w:val="0"/>
                <w:color w:val="000000"/>
                <w:kern w:val="0"/>
                <w:sz w:val="21"/>
                <w:szCs w:val="21"/>
                <w:highlight w:val="none"/>
                <w:u w:val="none"/>
                <w:lang w:val="en-US" w:eastAsia="zh-CN" w:bidi="ar"/>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3</w:t>
            </w:r>
          </w:p>
        </w:tc>
        <w:tc>
          <w:tcPr>
            <w:tcW w:w="733" w:type="dxa"/>
            <w:vMerge w:val="continue"/>
            <w:tcBorders>
              <w:left w:val="single" w:color="000000" w:sz="4" w:space="0"/>
              <w:right w:val="single" w:color="000000" w:sz="4" w:space="0"/>
            </w:tcBorders>
            <w:shd w:val="clear" w:color="auto" w:fill="auto"/>
            <w:noWrap/>
            <w:vAlign w:val="center"/>
          </w:tcPr>
          <w:p>
            <w:pPr>
              <w:spacing w:line="360" w:lineRule="exact"/>
              <w:jc w:val="center"/>
              <w:rPr>
                <w:rFonts w:hint="eastAsia" w:asciiTheme="majorEastAsia" w:hAnsiTheme="majorEastAsia" w:eastAsiaTheme="majorEastAsia" w:cstheme="majorEastAsia"/>
                <w:kern w:val="2"/>
                <w:sz w:val="21"/>
                <w:szCs w:val="21"/>
                <w:lang w:val="en-US" w:eastAsia="zh-CN" w:bidi="ar-SA"/>
              </w:rPr>
            </w:pPr>
          </w:p>
        </w:tc>
        <w:tc>
          <w:tcPr>
            <w:tcW w:w="733" w:type="dxa"/>
            <w:vMerge w:val="continue"/>
            <w:tcBorders>
              <w:left w:val="single" w:color="000000" w:sz="4" w:space="0"/>
              <w:right w:val="single" w:color="000000" w:sz="4" w:space="0"/>
            </w:tcBorders>
            <w:shd w:val="clear" w:color="auto" w:fill="auto"/>
            <w:noWrap/>
            <w:vAlign w:val="center"/>
          </w:tcPr>
          <w:p>
            <w:pPr>
              <w:spacing w:line="360" w:lineRule="exact"/>
              <w:jc w:val="center"/>
              <w:rPr>
                <w:rFonts w:hint="eastAsia" w:asciiTheme="majorEastAsia" w:hAnsiTheme="majorEastAsia" w:eastAsiaTheme="majorEastAsia" w:cstheme="majorEastAsia"/>
                <w:kern w:val="2"/>
                <w:sz w:val="21"/>
                <w:szCs w:val="21"/>
                <w:lang w:val="en-US" w:eastAsia="zh-CN" w:bidi="ar-SA"/>
              </w:rPr>
            </w:pPr>
          </w:p>
        </w:tc>
        <w:tc>
          <w:tcPr>
            <w:tcW w:w="1202" w:type="dxa"/>
            <w:vMerge w:val="continue"/>
            <w:tcBorders>
              <w:left w:val="single" w:color="000000" w:sz="4" w:space="0"/>
              <w:right w:val="single" w:color="000000" w:sz="4" w:space="0"/>
            </w:tcBorders>
            <w:shd w:val="clear" w:color="auto" w:fill="auto"/>
            <w:vAlign w:val="center"/>
          </w:tcPr>
          <w:p>
            <w:pPr>
              <w:spacing w:line="360" w:lineRule="exact"/>
              <w:jc w:val="left"/>
              <w:rPr>
                <w:rFonts w:hint="eastAsia" w:asciiTheme="majorEastAsia" w:hAnsiTheme="majorEastAsia" w:eastAsiaTheme="majorEastAsia" w:cstheme="majorEastAsia"/>
                <w:kern w:val="2"/>
                <w:sz w:val="21"/>
                <w:szCs w:val="21"/>
                <w:lang w:val="en-US" w:eastAsia="zh-CN" w:bidi="ar-SA"/>
              </w:rPr>
            </w:pPr>
          </w:p>
        </w:tc>
        <w:tc>
          <w:tcPr>
            <w:tcW w:w="82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1"/>
                <w:numId w:val="0"/>
              </w:numPr>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iCs w:val="0"/>
                <w:color w:val="000000"/>
                <w:kern w:val="0"/>
                <w:sz w:val="21"/>
                <w:szCs w:val="21"/>
                <w:highlight w:val="none"/>
                <w:u w:val="none"/>
                <w:lang w:val="en-US" w:eastAsia="zh-CN" w:bidi="ar"/>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1.具有5年</w:t>
            </w:r>
            <w:r>
              <w:rPr>
                <w:rFonts w:hint="eastAsia" w:asciiTheme="majorEastAsia" w:hAnsiTheme="majorEastAsia" w:eastAsiaTheme="majorEastAsia" w:cstheme="majorEastAsia"/>
                <w:i w:val="0"/>
                <w:iCs w:val="0"/>
                <w:color w:val="000000"/>
                <w:kern w:val="0"/>
                <w:sz w:val="21"/>
                <w:szCs w:val="21"/>
                <w:u w:val="none"/>
                <w:lang w:val="en-US" w:eastAsia="zh-CN" w:bidi="ar"/>
              </w:rPr>
              <w:t>县</w:t>
            </w:r>
            <w:r>
              <w:rPr>
                <w:rFonts w:hint="eastAsia"/>
                <w:szCs w:val="21"/>
              </w:rPr>
              <w:t>级</w:t>
            </w:r>
            <w:r>
              <w:rPr>
                <w:rFonts w:hint="eastAsia"/>
                <w:szCs w:val="21"/>
                <w:lang w:eastAsia="zh-CN"/>
              </w:rPr>
              <w:t>及以上</w:t>
            </w: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媒体单位新闻采编工作经验，文字功底扎实。</w:t>
            </w:r>
          </w:p>
          <w:p>
            <w:pPr>
              <w:keepNext w:val="0"/>
              <w:keepLines w:val="0"/>
              <w:pageBreakBefore w:val="0"/>
              <w:widowControl/>
              <w:numPr>
                <w:ilvl w:val="-1"/>
                <w:numId w:val="0"/>
              </w:numPr>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iCs w:val="0"/>
                <w:color w:val="000000"/>
                <w:kern w:val="0"/>
                <w:sz w:val="21"/>
                <w:szCs w:val="21"/>
                <w:highlight w:val="none"/>
                <w:u w:val="none"/>
                <w:lang w:val="en-US" w:eastAsia="zh-CN" w:bidi="ar"/>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2.符合以下条件之一：</w:t>
            </w:r>
          </w:p>
          <w:p>
            <w:pPr>
              <w:widowControl/>
              <w:numPr>
                <w:ilvl w:val="0"/>
                <w:numId w:val="0"/>
              </w:numPr>
              <w:spacing w:line="360" w:lineRule="exact"/>
              <w:jc w:val="left"/>
              <w:textAlignment w:val="center"/>
              <w:rPr>
                <w:rFonts w:hint="eastAsia" w:asciiTheme="majorEastAsia" w:hAnsiTheme="majorEastAsia" w:eastAsiaTheme="majorEastAsia" w:cstheme="majorEastAsia"/>
                <w:i w:val="0"/>
                <w:iCs w:val="0"/>
                <w:color w:val="000000"/>
                <w:kern w:val="0"/>
                <w:sz w:val="21"/>
                <w:szCs w:val="21"/>
                <w:highlight w:val="none"/>
                <w:u w:val="none"/>
                <w:lang w:val="en-US" w:eastAsia="zh-CN" w:bidi="ar"/>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本科学历要求具有新闻序列副高及以上专业技术职务任职资格；硕士研究生及以上的，要求具有新闻、播音序列中级及以上专业技术职务任职资格</w:t>
            </w:r>
            <w:r>
              <w:rPr>
                <w:rFonts w:hint="eastAsia" w:asciiTheme="majorEastAsia" w:hAnsiTheme="majorEastAsia" w:eastAsiaTheme="majorEastAsia" w:cstheme="majorEastAsia"/>
                <w:i w:val="0"/>
                <w:iCs w:val="0"/>
                <w:color w:val="000000"/>
                <w:kern w:val="0"/>
                <w:sz w:val="21"/>
                <w:szCs w:val="21"/>
                <w:highlight w:val="none"/>
                <w:u w:val="none"/>
                <w:shd w:val="clear" w:color="auto" w:fill="auto"/>
                <w:lang w:val="en-US" w:eastAsia="zh-CN" w:bidi="ar"/>
              </w:rPr>
              <w:t>；</w:t>
            </w:r>
            <w:r>
              <w:rPr>
                <w:rFonts w:hint="eastAsia" w:asciiTheme="majorEastAsia" w:hAnsiTheme="majorEastAsia" w:eastAsiaTheme="majorEastAsia" w:cstheme="majorEastAsia"/>
                <w:i w:val="0"/>
                <w:iCs w:val="0"/>
                <w:color w:val="auto"/>
                <w:kern w:val="0"/>
                <w:sz w:val="21"/>
                <w:szCs w:val="21"/>
                <w:highlight w:val="none"/>
                <w:u w:val="none"/>
                <w:shd w:val="clear" w:color="auto" w:fill="auto"/>
                <w:lang w:val="en-US" w:eastAsia="zh-CN" w:bidi="ar"/>
              </w:rPr>
              <w:t>近5年作为独创或主创人员（排名前3）的作品获省级及以上新闻奖（或同等次新闻奖）一等奖1件或二等奖2件及以上。</w:t>
            </w:r>
          </w:p>
          <w:p>
            <w:pPr>
              <w:keepNext w:val="0"/>
              <w:keepLines w:val="0"/>
              <w:pageBreakBefore w:val="0"/>
              <w:widowControl/>
              <w:numPr>
                <w:ilvl w:val="-1"/>
                <w:numId w:val="0"/>
              </w:numPr>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3.持有新闻记者证或播音员主持人证。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50" w:hRule="atLeast"/>
        </w:trPr>
        <w:tc>
          <w:tcPr>
            <w:tcW w:w="1561" w:type="dxa"/>
            <w:tcBorders>
              <w:top w:val="nil"/>
              <w:left w:val="single" w:color="000000" w:sz="4" w:space="0"/>
              <w:bottom w:val="single" w:color="auto" w:sz="4" w:space="0"/>
              <w:right w:val="single" w:color="000000" w:sz="4" w:space="0"/>
            </w:tcBorders>
            <w:shd w:val="clear" w:color="auto" w:fill="auto"/>
            <w:vAlign w:val="center"/>
          </w:tcPr>
          <w:p>
            <w:pPr>
              <w:pStyle w:val="2"/>
              <w:spacing w:line="360" w:lineRule="exact"/>
              <w:ind w:firstLine="0" w:firstLineChars="0"/>
              <w:jc w:val="center"/>
              <w:rPr>
                <w:rFonts w:hint="eastAsia" w:asciiTheme="majorEastAsia" w:hAnsiTheme="majorEastAsia" w:eastAsiaTheme="majorEastAsia" w:cstheme="majorEastAsia"/>
                <w:color w:val="000000"/>
                <w:kern w:val="0"/>
                <w:szCs w:val="21"/>
                <w:u w:val="none"/>
                <w:lang w:val="en-US" w:eastAsia="zh-CN" w:bidi="ar"/>
              </w:rPr>
            </w:pPr>
            <w:r>
              <w:rPr>
                <w:rFonts w:hint="eastAsia" w:asciiTheme="majorEastAsia" w:hAnsiTheme="majorEastAsia" w:eastAsiaTheme="majorEastAsia" w:cstheme="majorEastAsia"/>
                <w:color w:val="000000"/>
                <w:kern w:val="0"/>
                <w:szCs w:val="21"/>
                <w:u w:val="none"/>
                <w:lang w:val="en-US" w:eastAsia="zh-CN" w:bidi="ar"/>
              </w:rPr>
              <w:t>全媒体评论</w:t>
            </w:r>
          </w:p>
        </w:tc>
        <w:tc>
          <w:tcPr>
            <w:tcW w:w="990" w:type="dxa"/>
            <w:tcBorders>
              <w:top w:val="nil"/>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iCs w:val="0"/>
                <w:color w:val="000000"/>
                <w:kern w:val="0"/>
                <w:sz w:val="21"/>
                <w:szCs w:val="21"/>
                <w:highlight w:val="none"/>
                <w:u w:val="none"/>
                <w:lang w:val="en-US" w:eastAsia="zh-CN" w:bidi="ar"/>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2</w:t>
            </w:r>
          </w:p>
        </w:tc>
        <w:tc>
          <w:tcPr>
            <w:tcW w:w="733" w:type="dxa"/>
            <w:vMerge w:val="continue"/>
            <w:tcBorders>
              <w:left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p>
        </w:tc>
        <w:tc>
          <w:tcPr>
            <w:tcW w:w="733" w:type="dxa"/>
            <w:vMerge w:val="continue"/>
            <w:tcBorders>
              <w:left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p>
        </w:tc>
        <w:tc>
          <w:tcPr>
            <w:tcW w:w="1202"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iCs w:val="0"/>
                <w:color w:val="000000"/>
                <w:sz w:val="21"/>
                <w:szCs w:val="21"/>
                <w:u w:val="none"/>
              </w:rPr>
            </w:pPr>
          </w:p>
        </w:tc>
        <w:tc>
          <w:tcPr>
            <w:tcW w:w="8281" w:type="dxa"/>
            <w:tcBorders>
              <w:top w:val="nil"/>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numPr>
                <w:ilvl w:val="-1"/>
                <w:numId w:val="0"/>
              </w:numPr>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iCs w:val="0"/>
                <w:color w:val="000000"/>
                <w:kern w:val="0"/>
                <w:sz w:val="21"/>
                <w:szCs w:val="21"/>
                <w:highlight w:val="none"/>
                <w:u w:val="none"/>
                <w:lang w:val="en-US" w:eastAsia="zh-CN" w:bidi="ar"/>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1.具有2年</w:t>
            </w:r>
            <w:r>
              <w:rPr>
                <w:rFonts w:hint="eastAsia" w:asciiTheme="majorEastAsia" w:hAnsiTheme="majorEastAsia" w:eastAsiaTheme="majorEastAsia" w:cstheme="majorEastAsia"/>
                <w:i w:val="0"/>
                <w:iCs w:val="0"/>
                <w:color w:val="000000"/>
                <w:kern w:val="0"/>
                <w:sz w:val="21"/>
                <w:szCs w:val="21"/>
                <w:u w:val="none"/>
                <w:lang w:val="en-US" w:eastAsia="zh-CN" w:bidi="ar"/>
              </w:rPr>
              <w:t>县</w:t>
            </w:r>
            <w:r>
              <w:rPr>
                <w:rFonts w:hint="eastAsia"/>
                <w:szCs w:val="21"/>
              </w:rPr>
              <w:t>级</w:t>
            </w:r>
            <w:r>
              <w:rPr>
                <w:rFonts w:hint="eastAsia"/>
                <w:szCs w:val="21"/>
                <w:lang w:eastAsia="zh-CN"/>
              </w:rPr>
              <w:t>及以上</w:t>
            </w: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新闻采编工作经验，</w:t>
            </w:r>
            <w:r>
              <w:rPr>
                <w:rFonts w:hint="eastAsia" w:asciiTheme="majorEastAsia" w:hAnsiTheme="majorEastAsia" w:eastAsiaTheme="majorEastAsia" w:cstheme="majorEastAsia"/>
                <w:b w:val="0"/>
                <w:bCs w:val="0"/>
                <w:color w:val="auto"/>
                <w:kern w:val="0"/>
                <w:sz w:val="21"/>
                <w:szCs w:val="21"/>
                <w:highlight w:val="none"/>
                <w:u w:val="none"/>
                <w:lang w:val="en-US" w:eastAsia="zh-CN" w:bidi="ar"/>
              </w:rPr>
              <w:t>新闻言论</w:t>
            </w:r>
            <w:r>
              <w:rPr>
                <w:rFonts w:hint="eastAsia" w:asciiTheme="majorEastAsia" w:hAnsiTheme="majorEastAsia" w:eastAsiaTheme="majorEastAsia" w:cstheme="majorEastAsia"/>
                <w:b w:val="0"/>
                <w:bCs w:val="0"/>
                <w:color w:val="000000"/>
                <w:kern w:val="0"/>
                <w:sz w:val="21"/>
                <w:szCs w:val="21"/>
                <w:highlight w:val="none"/>
                <w:u w:val="none"/>
                <w:lang w:val="en-US" w:eastAsia="zh-CN" w:bidi="ar"/>
              </w:rPr>
              <w:t>写作经验丰富</w:t>
            </w: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w:t>
            </w:r>
          </w:p>
          <w:p>
            <w:pPr>
              <w:widowControl/>
              <w:spacing w:line="360" w:lineRule="exact"/>
              <w:textAlignment w:val="center"/>
              <w:rPr>
                <w:rFonts w:hint="default" w:asciiTheme="majorEastAsia" w:hAnsiTheme="majorEastAsia" w:eastAsiaTheme="majorEastAsia" w:cstheme="majorEastAsia"/>
                <w:i w:val="0"/>
                <w:iCs w:val="0"/>
                <w:color w:val="000000"/>
                <w:kern w:val="0"/>
                <w:sz w:val="21"/>
                <w:szCs w:val="21"/>
                <w:highlight w:val="none"/>
                <w:u w:val="none"/>
                <w:lang w:val="en-US" w:eastAsia="zh-CN" w:bidi="ar"/>
              </w:rPr>
            </w:pPr>
            <w:r>
              <w:rPr>
                <w:rFonts w:hint="eastAsia" w:asciiTheme="majorEastAsia" w:hAnsiTheme="majorEastAsia" w:eastAsiaTheme="majorEastAsia" w:cstheme="majorEastAsia"/>
                <w:color w:val="000000"/>
                <w:kern w:val="0"/>
                <w:szCs w:val="21"/>
                <w:highlight w:val="none"/>
                <w:u w:val="none"/>
                <w:lang w:val="en-US" w:eastAsia="zh-CN" w:bidi="ar"/>
              </w:rPr>
              <w:t>2.</w:t>
            </w: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本科学历具有新闻序列中级及以上专业技术职务任职资格，或硕士研究生及以上学历。</w:t>
            </w:r>
          </w:p>
          <w:p>
            <w:pPr>
              <w:widowControl/>
              <w:spacing w:line="360" w:lineRule="exact"/>
              <w:textAlignment w:val="center"/>
              <w:rPr>
                <w:rFonts w:hint="eastAsia" w:asciiTheme="majorEastAsia" w:hAnsiTheme="majorEastAsia" w:eastAsiaTheme="majorEastAsia" w:cstheme="majorEastAsia"/>
                <w:color w:val="000000"/>
                <w:kern w:val="0"/>
                <w:szCs w:val="21"/>
                <w:highlight w:val="none"/>
                <w:u w:val="none"/>
                <w:lang w:val="en-US" w:eastAsia="zh-CN" w:bidi="ar"/>
              </w:rPr>
            </w:pPr>
            <w:r>
              <w:rPr>
                <w:rFonts w:hint="eastAsia" w:asciiTheme="majorEastAsia" w:hAnsiTheme="majorEastAsia" w:eastAsiaTheme="majorEastAsia" w:cstheme="majorEastAsia"/>
                <w:color w:val="000000"/>
                <w:kern w:val="0"/>
                <w:szCs w:val="21"/>
                <w:highlight w:val="none"/>
                <w:u w:val="none"/>
                <w:lang w:val="en-US" w:eastAsia="zh-CN" w:bidi="ar"/>
              </w:rPr>
              <w:t>3.</w:t>
            </w:r>
            <w:r>
              <w:rPr>
                <w:rFonts w:hint="eastAsia" w:asciiTheme="majorEastAsia" w:hAnsiTheme="majorEastAsia" w:eastAsiaTheme="majorEastAsia" w:cstheme="majorEastAsia"/>
                <w:i w:val="0"/>
                <w:iCs w:val="0"/>
                <w:color w:val="auto"/>
                <w:kern w:val="0"/>
                <w:sz w:val="21"/>
                <w:szCs w:val="21"/>
                <w:highlight w:val="none"/>
                <w:u w:val="none"/>
                <w:shd w:val="clear" w:color="auto" w:fill="auto"/>
                <w:lang w:val="en-US" w:eastAsia="zh-CN" w:bidi="ar"/>
              </w:rPr>
              <w:t>近5年作为</w:t>
            </w:r>
            <w:r>
              <w:rPr>
                <w:rFonts w:hint="eastAsia" w:asciiTheme="majorEastAsia" w:hAnsiTheme="majorEastAsia" w:eastAsiaTheme="majorEastAsia" w:cstheme="majorEastAsia"/>
                <w:color w:val="000000"/>
                <w:kern w:val="0"/>
                <w:szCs w:val="21"/>
                <w:highlight w:val="none"/>
                <w:u w:val="none"/>
                <w:lang w:val="en-US" w:eastAsia="zh-CN" w:bidi="ar"/>
              </w:rPr>
              <w:t>独著或</w:t>
            </w:r>
            <w:r>
              <w:rPr>
                <w:rFonts w:hint="eastAsia" w:asciiTheme="majorEastAsia" w:hAnsiTheme="majorEastAsia" w:eastAsiaTheme="majorEastAsia" w:cstheme="majorEastAsia"/>
                <w:i w:val="0"/>
                <w:iCs w:val="0"/>
                <w:color w:val="auto"/>
                <w:kern w:val="0"/>
                <w:sz w:val="21"/>
                <w:szCs w:val="21"/>
                <w:highlight w:val="none"/>
                <w:u w:val="none"/>
                <w:shd w:val="clear" w:color="auto" w:fill="auto"/>
                <w:lang w:val="en-US" w:eastAsia="zh-CN" w:bidi="ar"/>
              </w:rPr>
              <w:t>主创人员（排名前3</w:t>
            </w:r>
            <w:r>
              <w:rPr>
                <w:rFonts w:hint="eastAsia" w:asciiTheme="majorEastAsia" w:hAnsiTheme="majorEastAsia" w:eastAsiaTheme="majorEastAsia" w:cstheme="majorEastAsia"/>
                <w:i w:val="0"/>
                <w:iCs w:val="0"/>
                <w:color w:val="000000"/>
                <w:kern w:val="0"/>
                <w:sz w:val="21"/>
                <w:szCs w:val="21"/>
                <w:highlight w:val="none"/>
                <w:u w:val="none"/>
                <w:shd w:val="clear"/>
                <w:lang w:val="en-US" w:eastAsia="zh-CN" w:bidi="ar"/>
              </w:rPr>
              <w:t>）的</w:t>
            </w:r>
            <w:r>
              <w:rPr>
                <w:rFonts w:hint="eastAsia" w:asciiTheme="majorEastAsia" w:hAnsiTheme="majorEastAsia" w:eastAsiaTheme="majorEastAsia" w:cstheme="majorEastAsia"/>
                <w:color w:val="000000"/>
                <w:kern w:val="0"/>
                <w:szCs w:val="21"/>
                <w:highlight w:val="none"/>
                <w:u w:val="none"/>
                <w:lang w:val="en-US" w:eastAsia="zh-CN" w:bidi="ar"/>
              </w:rPr>
              <w:t>评论作品</w:t>
            </w:r>
            <w:r>
              <w:rPr>
                <w:rFonts w:hint="eastAsia" w:asciiTheme="majorEastAsia" w:hAnsiTheme="majorEastAsia" w:eastAsiaTheme="majorEastAsia" w:cstheme="majorEastAsia"/>
                <w:i w:val="0"/>
                <w:iCs w:val="0"/>
                <w:color w:val="000000"/>
                <w:kern w:val="0"/>
                <w:sz w:val="21"/>
                <w:szCs w:val="21"/>
                <w:highlight w:val="none"/>
                <w:u w:val="none"/>
                <w:shd w:val="clear"/>
                <w:lang w:val="en-US" w:eastAsia="zh-CN" w:bidi="ar"/>
              </w:rPr>
              <w:t>获</w:t>
            </w:r>
            <w:r>
              <w:rPr>
                <w:rFonts w:hint="eastAsia" w:asciiTheme="majorEastAsia" w:hAnsiTheme="majorEastAsia" w:eastAsiaTheme="majorEastAsia" w:cstheme="majorEastAsia"/>
                <w:i w:val="0"/>
                <w:iCs w:val="0"/>
                <w:color w:val="auto"/>
                <w:kern w:val="0"/>
                <w:sz w:val="21"/>
                <w:szCs w:val="21"/>
                <w:highlight w:val="none"/>
                <w:u w:val="none"/>
                <w:shd w:val="clear" w:color="auto" w:fill="auto"/>
                <w:lang w:val="en-US" w:eastAsia="zh-CN" w:bidi="ar"/>
              </w:rPr>
              <w:t>省级及以上新闻奖（或同等次新闻奖）一等奖1件或</w:t>
            </w:r>
            <w:r>
              <w:rPr>
                <w:rFonts w:hint="eastAsia" w:asciiTheme="majorEastAsia" w:hAnsiTheme="majorEastAsia" w:eastAsiaTheme="majorEastAsia" w:cstheme="majorEastAsia"/>
                <w:color w:val="000000"/>
                <w:kern w:val="0"/>
                <w:szCs w:val="21"/>
                <w:highlight w:val="none"/>
                <w:u w:val="none"/>
                <w:lang w:val="en-US" w:eastAsia="zh-CN" w:bidi="ar"/>
              </w:rPr>
              <w:t>作为第一作者在省级宣传官方微信公众号发表3篇及以上稿件。</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iCs w:val="0"/>
                <w:color w:val="000000"/>
                <w:sz w:val="21"/>
                <w:szCs w:val="21"/>
                <w:highlight w:val="none"/>
                <w:u w:val="none"/>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4.持有新闻记者证或播音员主持人证。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0" w:hRule="atLeast"/>
        </w:trPr>
        <w:tc>
          <w:tcPr>
            <w:tcW w:w="1561"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p>
          <w:p>
            <w:pPr>
              <w:pStyle w:val="2"/>
              <w:spacing w:line="360" w:lineRule="exact"/>
              <w:ind w:firstLine="0" w:firstLineChars="0"/>
              <w:jc w:val="center"/>
              <w:rPr>
                <w:rFonts w:hint="eastAsia"/>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全媒体高级视频制播管理</w:t>
            </w:r>
          </w:p>
          <w:p>
            <w:pPr>
              <w:pStyle w:val="2"/>
              <w:spacing w:line="360" w:lineRule="exact"/>
              <w:ind w:firstLine="420" w:firstLineChars="200"/>
              <w:rPr>
                <w:rFonts w:hint="eastAsia" w:ascii="Times New Roman" w:hAnsi="Times New Roman" w:eastAsia="仿宋_GB2312" w:cs="Times New Roman"/>
                <w:kern w:val="2"/>
                <w:sz w:val="21"/>
                <w:szCs w:val="30"/>
                <w:lang w:val="en-US" w:eastAsia="zh-CN" w:bidi="ar-SA"/>
              </w:rPr>
            </w:pPr>
          </w:p>
        </w:tc>
        <w:tc>
          <w:tcPr>
            <w:tcW w:w="990"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heme="majorEastAsia" w:hAnsiTheme="majorEastAsia" w:eastAsiaTheme="majorEastAsia" w:cstheme="majorEastAsia"/>
                <w:i w:val="0"/>
                <w:iCs w:val="0"/>
                <w:color w:val="000000"/>
                <w:kern w:val="2"/>
                <w:sz w:val="21"/>
                <w:szCs w:val="21"/>
                <w:highlight w:val="none"/>
                <w:u w:val="none"/>
                <w:lang w:val="en-US" w:eastAsia="zh-CN" w:bidi="ar-SA"/>
              </w:rPr>
            </w:pPr>
            <w:r>
              <w:rPr>
                <w:rFonts w:hint="eastAsia" w:asciiTheme="majorEastAsia" w:hAnsiTheme="majorEastAsia" w:eastAsiaTheme="majorEastAsia" w:cstheme="majorEastAsia"/>
                <w:i w:val="0"/>
                <w:iCs w:val="0"/>
                <w:color w:val="000000"/>
                <w:kern w:val="0"/>
                <w:sz w:val="21"/>
                <w:szCs w:val="21"/>
                <w:highlight w:val="none"/>
                <w:u w:val="none"/>
                <w:lang w:val="en-US" w:eastAsia="zh-CN" w:bidi="ar"/>
              </w:rPr>
              <w:t>2</w:t>
            </w:r>
          </w:p>
        </w:tc>
        <w:tc>
          <w:tcPr>
            <w:tcW w:w="733" w:type="dxa"/>
            <w:vMerge w:val="continue"/>
            <w:tcBorders>
              <w:left w:val="single" w:color="000000" w:sz="4" w:space="0"/>
              <w:bottom w:val="single" w:color="auto"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ajorEastAsia" w:hAnsiTheme="majorEastAsia" w:eastAsiaTheme="majorEastAsia" w:cstheme="majorEastAsia"/>
                <w:i w:val="0"/>
                <w:iCs w:val="0"/>
                <w:color w:val="000000"/>
                <w:kern w:val="2"/>
                <w:sz w:val="21"/>
                <w:szCs w:val="21"/>
                <w:u w:val="none"/>
                <w:lang w:val="en-US" w:eastAsia="zh-CN" w:bidi="ar-SA"/>
              </w:rPr>
            </w:pPr>
          </w:p>
        </w:tc>
        <w:tc>
          <w:tcPr>
            <w:tcW w:w="733" w:type="dxa"/>
            <w:vMerge w:val="continue"/>
            <w:tcBorders>
              <w:left w:val="single" w:color="000000" w:sz="4" w:space="0"/>
              <w:bottom w:val="single" w:color="auto"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ajorEastAsia" w:hAnsiTheme="majorEastAsia" w:eastAsiaTheme="majorEastAsia" w:cstheme="majorEastAsia"/>
                <w:i w:val="0"/>
                <w:iCs w:val="0"/>
                <w:color w:val="000000"/>
                <w:kern w:val="2"/>
                <w:sz w:val="21"/>
                <w:szCs w:val="21"/>
                <w:u w:val="none"/>
                <w:lang w:val="en-US" w:eastAsia="zh-CN" w:bidi="ar-SA"/>
              </w:rPr>
            </w:pPr>
          </w:p>
        </w:tc>
        <w:tc>
          <w:tcPr>
            <w:tcW w:w="1202" w:type="dxa"/>
            <w:vMerge w:val="continue"/>
            <w:tcBorders>
              <w:left w:val="single" w:color="000000" w:sz="4" w:space="0"/>
              <w:bottom w:val="single" w:color="auto"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Theme="majorEastAsia" w:hAnsiTheme="majorEastAsia" w:eastAsiaTheme="majorEastAsia" w:cstheme="majorEastAsia"/>
                <w:i w:val="0"/>
                <w:iCs w:val="0"/>
                <w:color w:val="000000"/>
                <w:kern w:val="2"/>
                <w:sz w:val="21"/>
                <w:szCs w:val="21"/>
                <w:u w:val="none"/>
                <w:lang w:val="en-US" w:eastAsia="zh-CN" w:bidi="ar-SA"/>
              </w:rPr>
            </w:pPr>
          </w:p>
        </w:tc>
        <w:tc>
          <w:tcPr>
            <w:tcW w:w="8281"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1.具有5年县</w:t>
            </w:r>
            <w:r>
              <w:rPr>
                <w:rFonts w:hint="eastAsia"/>
                <w:szCs w:val="21"/>
              </w:rPr>
              <w:t>级</w:t>
            </w:r>
            <w:r>
              <w:rPr>
                <w:rFonts w:hint="eastAsia"/>
                <w:szCs w:val="21"/>
                <w:lang w:eastAsia="zh-CN"/>
              </w:rPr>
              <w:t>及以上</w:t>
            </w:r>
            <w:r>
              <w:rPr>
                <w:rFonts w:hint="eastAsia" w:asciiTheme="majorEastAsia" w:hAnsiTheme="majorEastAsia" w:eastAsiaTheme="majorEastAsia" w:cstheme="majorEastAsia"/>
                <w:i w:val="0"/>
                <w:iCs w:val="0"/>
                <w:color w:val="000000"/>
                <w:kern w:val="0"/>
                <w:sz w:val="21"/>
                <w:szCs w:val="21"/>
                <w:u w:val="none"/>
                <w:lang w:val="en-US" w:eastAsia="zh-CN" w:bidi="ar"/>
              </w:rPr>
              <w:t>媒体单位广播电视工程或视频制作技术工作经验。</w:t>
            </w:r>
          </w:p>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ajorEastAsia" w:hAnsiTheme="majorEastAsia" w:eastAsiaTheme="majorEastAsia" w:cstheme="majorEastAsia"/>
                <w:i w:val="0"/>
                <w:iCs w:val="0"/>
                <w:color w:val="000000"/>
                <w:kern w:val="0"/>
                <w:sz w:val="21"/>
                <w:szCs w:val="21"/>
                <w:u w:val="none"/>
                <w:lang w:val="en-US" w:eastAsia="zh-CN" w:bidi="ar"/>
              </w:rPr>
            </w:pPr>
            <w:r>
              <w:rPr>
                <w:rFonts w:hint="eastAsia" w:asciiTheme="majorEastAsia" w:hAnsiTheme="majorEastAsia" w:eastAsiaTheme="majorEastAsia" w:cstheme="majorEastAsia"/>
                <w:i w:val="0"/>
                <w:iCs w:val="0"/>
                <w:color w:val="000000"/>
                <w:kern w:val="0"/>
                <w:sz w:val="21"/>
                <w:szCs w:val="21"/>
                <w:u w:val="none"/>
                <w:lang w:val="en-US" w:eastAsia="zh-CN" w:bidi="ar"/>
              </w:rPr>
              <w:t>2.本科学历要求具有广电工程类或电子信息技术专业高级工程师及以上专业技术职务任职资格；硕士研究生及以上的，要求具有工程师及以上专业技术职务任职资格。</w:t>
            </w:r>
          </w:p>
          <w:p>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Theme="majorEastAsia" w:hAnsiTheme="majorEastAsia" w:eastAsiaTheme="majorEastAsia" w:cstheme="majorEastAsia"/>
                <w:i w:val="0"/>
                <w:iCs w:val="0"/>
                <w:color w:val="000000"/>
                <w:kern w:val="2"/>
                <w:sz w:val="21"/>
                <w:szCs w:val="21"/>
                <w:u w:val="none"/>
                <w:lang w:val="en-US" w:eastAsia="zh-CN" w:bidi="ar-SA"/>
              </w:rPr>
            </w:pPr>
            <w:r>
              <w:rPr>
                <w:rFonts w:hint="eastAsia" w:asciiTheme="majorEastAsia" w:hAnsiTheme="majorEastAsia" w:eastAsiaTheme="majorEastAsia" w:cstheme="majorEastAsia"/>
                <w:i w:val="0"/>
                <w:iCs w:val="0"/>
                <w:color w:val="000000"/>
                <w:kern w:val="0"/>
                <w:sz w:val="21"/>
                <w:szCs w:val="21"/>
                <w:u w:val="none"/>
                <w:lang w:val="en-US" w:eastAsia="zh-CN" w:bidi="ar"/>
              </w:rPr>
              <w:t>3.主创的作品获得省级新闻系统政府奖项。</w:t>
            </w:r>
          </w:p>
        </w:tc>
      </w:tr>
    </w:tbl>
    <w:p>
      <w:pPr>
        <w:rPr>
          <w:rFonts w:hint="eastAsia" w:ascii="宋体" w:hAnsi="宋体" w:eastAsia="宋体" w:cs="宋体"/>
          <w:color w:val="auto"/>
          <w:kern w:val="0"/>
          <w:sz w:val="21"/>
          <w:szCs w:val="21"/>
          <w:shd w:val="clear" w:color="auto" w:fill="FFFFFF"/>
        </w:rPr>
      </w:pPr>
      <w:r>
        <w:rPr>
          <w:rFonts w:hint="eastAsia" w:ascii="宋体" w:hAnsi="宋体" w:eastAsia="宋体" w:cs="宋体"/>
          <w:b w:val="0"/>
          <w:bCs w:val="0"/>
          <w:color w:val="auto"/>
          <w:sz w:val="21"/>
          <w:szCs w:val="21"/>
          <w:lang w:val="en-US" w:eastAsia="zh-CN"/>
        </w:rPr>
        <w:t>注：</w:t>
      </w:r>
      <w:r>
        <w:rPr>
          <w:rFonts w:hint="eastAsia" w:ascii="宋体" w:hAnsi="宋体" w:cs="宋体"/>
          <w:color w:val="auto"/>
          <w:kern w:val="0"/>
          <w:sz w:val="21"/>
          <w:szCs w:val="21"/>
          <w:shd w:val="clear" w:color="auto" w:fill="FFFFFF"/>
          <w:lang w:val="en-US" w:eastAsia="zh-CN"/>
        </w:rPr>
        <w:t>1.</w:t>
      </w:r>
      <w:r>
        <w:rPr>
          <w:rFonts w:hint="eastAsia" w:ascii="宋体" w:hAnsi="宋体" w:eastAsia="宋体" w:cs="宋体"/>
          <w:color w:val="auto"/>
          <w:kern w:val="0"/>
          <w:sz w:val="21"/>
          <w:szCs w:val="21"/>
          <w:shd w:val="clear" w:color="auto" w:fill="FFFFFF"/>
        </w:rPr>
        <w:t>工作经历计算</w:t>
      </w:r>
      <w:r>
        <w:rPr>
          <w:rFonts w:hint="eastAsia" w:ascii="宋体" w:hAnsi="宋体" w:cs="宋体"/>
          <w:color w:val="auto"/>
          <w:kern w:val="0"/>
          <w:sz w:val="21"/>
          <w:szCs w:val="21"/>
          <w:shd w:val="clear" w:color="auto" w:fill="FFFFFF"/>
          <w:lang w:eastAsia="zh-CN"/>
        </w:rPr>
        <w:t>、专业技术（专业）职务任职资格取得时间</w:t>
      </w:r>
      <w:r>
        <w:rPr>
          <w:rFonts w:hint="eastAsia" w:ascii="宋体" w:hAnsi="宋体" w:eastAsia="宋体" w:cs="宋体"/>
          <w:color w:val="auto"/>
          <w:kern w:val="0"/>
          <w:sz w:val="21"/>
          <w:szCs w:val="21"/>
          <w:shd w:val="clear" w:color="auto" w:fill="FFFFFF"/>
        </w:rPr>
        <w:t>截止到202</w:t>
      </w:r>
      <w:r>
        <w:rPr>
          <w:rFonts w:hint="eastAsia" w:ascii="宋体" w:hAnsi="宋体" w:cs="宋体"/>
          <w:color w:val="auto"/>
          <w:kern w:val="0"/>
          <w:sz w:val="21"/>
          <w:szCs w:val="21"/>
          <w:shd w:val="clear" w:color="auto" w:fill="FFFFFF"/>
          <w:lang w:val="en-US" w:eastAsia="zh-CN"/>
        </w:rPr>
        <w:t>3</w:t>
      </w:r>
      <w:r>
        <w:rPr>
          <w:rFonts w:hint="eastAsia" w:ascii="宋体" w:hAnsi="宋体" w:eastAsia="宋体" w:cs="宋体"/>
          <w:color w:val="auto"/>
          <w:kern w:val="0"/>
          <w:sz w:val="21"/>
          <w:szCs w:val="21"/>
          <w:shd w:val="clear" w:color="auto" w:fill="FFFFFF"/>
        </w:rPr>
        <w:t>年</w:t>
      </w:r>
      <w:r>
        <w:rPr>
          <w:rFonts w:hint="eastAsia" w:ascii="宋体" w:hAnsi="宋体" w:cs="宋体"/>
          <w:color w:val="auto"/>
          <w:kern w:val="0"/>
          <w:sz w:val="21"/>
          <w:szCs w:val="21"/>
          <w:shd w:val="clear" w:color="auto" w:fill="FFFFFF"/>
          <w:lang w:val="en-US" w:eastAsia="zh-CN"/>
        </w:rPr>
        <w:t>12</w:t>
      </w:r>
      <w:r>
        <w:rPr>
          <w:rFonts w:hint="eastAsia" w:ascii="宋体" w:hAnsi="宋体" w:eastAsia="宋体" w:cs="宋体"/>
          <w:color w:val="auto"/>
          <w:kern w:val="0"/>
          <w:sz w:val="21"/>
          <w:szCs w:val="21"/>
          <w:shd w:val="clear" w:color="auto" w:fill="FFFFFF"/>
        </w:rPr>
        <w:t>月</w:t>
      </w:r>
      <w:r>
        <w:rPr>
          <w:rFonts w:hint="eastAsia" w:ascii="宋体" w:hAnsi="宋体" w:cs="宋体"/>
          <w:color w:val="auto"/>
          <w:kern w:val="0"/>
          <w:sz w:val="21"/>
          <w:szCs w:val="21"/>
          <w:shd w:val="clear" w:color="auto" w:fill="FFFFFF"/>
          <w:lang w:val="en-US" w:eastAsia="zh-CN"/>
        </w:rPr>
        <w:t>20</w:t>
      </w:r>
      <w:r>
        <w:rPr>
          <w:rFonts w:hint="eastAsia" w:ascii="宋体" w:hAnsi="宋体" w:eastAsia="宋体" w:cs="宋体"/>
          <w:color w:val="auto"/>
          <w:kern w:val="0"/>
          <w:sz w:val="21"/>
          <w:szCs w:val="21"/>
          <w:shd w:val="clear" w:color="auto" w:fill="FFFFFF"/>
        </w:rPr>
        <w:t>日</w:t>
      </w:r>
      <w:r>
        <w:rPr>
          <w:rFonts w:hint="eastAsia" w:ascii="宋体" w:hAnsi="宋体" w:eastAsia="宋体" w:cs="宋体"/>
          <w:color w:val="auto"/>
          <w:kern w:val="0"/>
          <w:sz w:val="21"/>
          <w:szCs w:val="21"/>
          <w:shd w:val="clear" w:color="auto" w:fill="FFFFFF"/>
          <w:lang w:eastAsia="zh-CN"/>
        </w:rPr>
        <w:t>。</w:t>
      </w:r>
    </w:p>
    <w:p>
      <w:pPr>
        <w:pStyle w:val="6"/>
        <w:keepNext w:val="0"/>
        <w:keepLines w:val="0"/>
        <w:numPr>
          <w:ilvl w:val="-1"/>
          <w:numId w:val="0"/>
        </w:numPr>
        <w:suppressLineNumbers w:val="0"/>
        <w:spacing w:before="0" w:beforeAutospacing="0" w:after="0" w:afterAutospacing="0"/>
        <w:ind w:leftChars="200" w:right="0" w:rightChars="0" w:firstLine="0" w:firstLineChars="0"/>
        <w:rPr>
          <w:highlight w:val="none"/>
        </w:rPr>
      </w:pPr>
      <w:r>
        <w:rPr>
          <w:rFonts w:hint="eastAsia" w:ascii="宋体" w:hAnsi="宋体" w:cs="宋体"/>
          <w:color w:val="auto"/>
          <w:kern w:val="0"/>
          <w:sz w:val="21"/>
          <w:szCs w:val="21"/>
          <w:shd w:val="clear" w:color="auto" w:fill="FFFFFF"/>
          <w:lang w:val="en-US" w:eastAsia="zh-CN"/>
        </w:rPr>
        <w:t>2.</w:t>
      </w:r>
      <w:r>
        <w:rPr>
          <w:rFonts w:hint="eastAsia" w:ascii="宋体" w:hAnsi="宋体" w:eastAsia="宋体" w:cs="宋体"/>
          <w:color w:val="auto"/>
          <w:kern w:val="0"/>
          <w:sz w:val="21"/>
          <w:szCs w:val="21"/>
          <w:shd w:val="clear" w:color="auto" w:fill="FFFFFF"/>
          <w:lang w:val="en-US" w:eastAsia="zh-CN"/>
        </w:rPr>
        <w:t>对主创人员的认定参照</w:t>
      </w:r>
      <w:r>
        <w:rPr>
          <w:rFonts w:hint="eastAsia" w:ascii="宋体" w:hAnsi="宋体" w:cs="宋体"/>
          <w:color w:val="auto"/>
          <w:kern w:val="0"/>
          <w:sz w:val="21"/>
          <w:szCs w:val="21"/>
          <w:highlight w:val="none"/>
          <w:shd w:val="clear" w:color="auto" w:fill="FFFFFF"/>
          <w:lang w:val="en-US" w:eastAsia="zh-CN"/>
        </w:rPr>
        <w:t>浙江新闻奖、浙江广播电视新闻奖</w:t>
      </w:r>
      <w:r>
        <w:rPr>
          <w:rFonts w:hint="eastAsia" w:ascii="宋体" w:hAnsi="宋体" w:cs="宋体"/>
          <w:kern w:val="0"/>
          <w:highlight w:val="none"/>
          <w:shd w:val="clear" w:color="auto" w:fill="FFFFFF"/>
        </w:rPr>
        <w:t>署名规范简表</w:t>
      </w:r>
      <w:r>
        <w:rPr>
          <w:rFonts w:hint="eastAsia" w:ascii="宋体" w:hAnsi="宋体" w:eastAsia="宋体" w:cs="宋体"/>
          <w:color w:val="auto"/>
          <w:kern w:val="0"/>
          <w:sz w:val="21"/>
          <w:szCs w:val="21"/>
          <w:highlight w:val="none"/>
          <w:shd w:val="clear" w:color="auto" w:fill="FFFFFF"/>
          <w:lang w:val="en-US" w:eastAsia="zh-CN"/>
        </w:rPr>
        <w:t>（</w:t>
      </w:r>
      <w:r>
        <w:rPr>
          <w:rFonts w:hint="eastAsia" w:ascii="宋体" w:hAnsi="宋体" w:eastAsia="宋体" w:cs="宋体"/>
          <w:color w:val="auto"/>
          <w:kern w:val="0"/>
          <w:sz w:val="21"/>
          <w:szCs w:val="21"/>
          <w:highlight w:val="none"/>
        </w:rPr>
        <w:t>浙</w:t>
      </w:r>
      <w:r>
        <w:rPr>
          <w:rFonts w:hint="eastAsia" w:ascii="宋体" w:hAnsi="宋体" w:eastAsia="宋体" w:cs="宋体"/>
          <w:color w:val="auto"/>
          <w:kern w:val="0"/>
          <w:sz w:val="21"/>
          <w:szCs w:val="21"/>
          <w:highlight w:val="none"/>
          <w:lang w:eastAsia="zh-CN"/>
        </w:rPr>
        <w:t>广电发</w:t>
      </w:r>
      <w:r>
        <w:rPr>
          <w:rFonts w:hint="eastAsia" w:ascii="宋体" w:hAnsi="宋体" w:eastAsia="宋体" w:cs="宋体"/>
          <w:color w:val="auto"/>
          <w:kern w:val="0"/>
          <w:sz w:val="21"/>
          <w:szCs w:val="21"/>
          <w:highlight w:val="none"/>
        </w:rPr>
        <w:t>〔20</w:t>
      </w:r>
      <w:r>
        <w:rPr>
          <w:rFonts w:hint="eastAsia" w:ascii="宋体" w:hAnsi="宋体" w:eastAsia="宋体" w:cs="宋体"/>
          <w:color w:val="auto"/>
          <w:kern w:val="0"/>
          <w:sz w:val="21"/>
          <w:szCs w:val="21"/>
          <w:highlight w:val="none"/>
          <w:lang w:val="en-US" w:eastAsia="zh-CN"/>
        </w:rPr>
        <w:t>2</w:t>
      </w:r>
      <w:r>
        <w:rPr>
          <w:rFonts w:hint="eastAsia" w:ascii="宋体" w:hAnsi="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w:t>
      </w:r>
      <w:r>
        <w:rPr>
          <w:rFonts w:hint="eastAsia" w:ascii="宋体" w:hAnsi="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号</w:t>
      </w:r>
      <w:r>
        <w:rPr>
          <w:rFonts w:hint="eastAsia" w:ascii="宋体" w:hAnsi="宋体" w:eastAsia="宋体" w:cs="宋体"/>
          <w:color w:val="auto"/>
          <w:kern w:val="0"/>
          <w:sz w:val="21"/>
          <w:szCs w:val="21"/>
          <w:highlight w:val="none"/>
          <w:shd w:val="clear" w:color="auto" w:fill="FFFFFF"/>
          <w:lang w:val="en-US" w:eastAsia="zh-CN"/>
        </w:rPr>
        <w:t>）</w:t>
      </w:r>
      <w:r>
        <w:rPr>
          <w:rFonts w:hint="eastAsia" w:ascii="宋体" w:hAnsi="宋体" w:cs="宋体"/>
          <w:color w:val="auto"/>
          <w:kern w:val="0"/>
          <w:sz w:val="21"/>
          <w:szCs w:val="21"/>
          <w:highlight w:val="none"/>
          <w:shd w:val="clear" w:color="auto" w:fill="FFFFFF"/>
          <w:lang w:val="en-US" w:eastAsia="zh-CN"/>
        </w:rPr>
        <w:t>、</w:t>
      </w:r>
      <w:r>
        <w:rPr>
          <w:rFonts w:hint="eastAsia" w:ascii="宋体" w:hAnsi="宋体" w:cs="宋体"/>
          <w:kern w:val="0"/>
          <w:highlight w:val="none"/>
          <w:shd w:val="clear" w:color="auto" w:fill="FFFFFF"/>
        </w:rPr>
        <w:t>浙江新闻奖署名规范简表（浙新协 [202</w:t>
      </w:r>
      <w:r>
        <w:rPr>
          <w:rFonts w:hint="eastAsia" w:ascii="宋体" w:hAnsi="宋体" w:cs="宋体"/>
          <w:kern w:val="0"/>
          <w:highlight w:val="none"/>
          <w:shd w:val="clear" w:color="auto" w:fill="FFFFFF"/>
          <w:lang w:val="en-US" w:eastAsia="zh-CN"/>
        </w:rPr>
        <w:t>3</w:t>
      </w:r>
      <w:r>
        <w:rPr>
          <w:rFonts w:hint="eastAsia" w:ascii="宋体" w:hAnsi="宋体" w:cs="宋体"/>
          <w:kern w:val="0"/>
          <w:highlight w:val="none"/>
          <w:shd w:val="clear" w:color="auto" w:fill="FFFFFF"/>
        </w:rPr>
        <w:t>] 2号）等文件规定</w:t>
      </w:r>
      <w:r>
        <w:rPr>
          <w:rFonts w:hint="eastAsia" w:ascii="宋体" w:hAnsi="宋体" w:eastAsia="宋体" w:cs="宋体"/>
          <w:color w:val="auto"/>
          <w:kern w:val="0"/>
          <w:sz w:val="21"/>
          <w:szCs w:val="21"/>
          <w:highlight w:val="none"/>
          <w:shd w:val="clear" w:color="auto" w:fill="FFFFFF"/>
          <w:lang w:val="en-US" w:eastAsia="zh-CN"/>
        </w:rPr>
        <w:t>。</w:t>
      </w:r>
    </w:p>
    <w:p>
      <w:r>
        <w:rPr>
          <w:rFonts w:hint="eastAsia" w:ascii="宋体" w:hAnsi="宋体" w:cs="宋体"/>
          <w:kern w:val="0"/>
          <w:shd w:val="clear" w:color="auto" w:fill="FFFFFF"/>
          <w:lang w:val="en-US" w:eastAsia="zh-CN"/>
        </w:rPr>
        <w:t>3.</w:t>
      </w:r>
      <w:r>
        <w:rPr>
          <w:rFonts w:hint="eastAsia" w:ascii="宋体" w:hAnsi="宋体" w:cs="宋体"/>
          <w:kern w:val="0"/>
          <w:shd w:val="clear" w:color="auto" w:fill="FFFFFF"/>
        </w:rPr>
        <w:t>获奖时间以证书或文件标明时间为准。</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方正小标宋简体">
    <w:altName w:val="黑体"/>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D412CB"/>
    <w:rsid w:val="38D412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line="360" w:lineRule="auto"/>
      <w:ind w:firstLine="1022" w:firstLineChars="200"/>
      <w:jc w:val="left"/>
    </w:pPr>
    <w:rPr>
      <w:rFonts w:eastAsia="仿宋_GB2312"/>
      <w:szCs w:val="30"/>
    </w:rPr>
  </w:style>
  <w:style w:type="paragraph" w:styleId="3">
    <w:name w:val="footer"/>
    <w:basedOn w:val="1"/>
    <w:qFormat/>
    <w:uiPriority w:val="0"/>
    <w:pPr>
      <w:tabs>
        <w:tab w:val="center" w:pos="4153"/>
        <w:tab w:val="right" w:pos="8306"/>
      </w:tabs>
      <w:snapToGrid w:val="0"/>
      <w:jc w:val="left"/>
    </w:pPr>
    <w:rPr>
      <w:sz w:val="18"/>
    </w:rPr>
  </w:style>
  <w:style w:type="paragraph" w:customStyle="1" w:styleId="6">
    <w:name w:val="List 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2023-12-08T01:05:00Z</dcterms:created>
  <dc:creator>斐酱</dc:creator>
  <cp:lastModifiedBy>斐酱</cp:lastModifiedBy>
  <dcterms:modified xsi:type="dcterms:W3CDTF">2023-12-08T01:05:35Z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