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10"/>
        <w:shd w:val="clear" w:color="auto" w:fill="FFFFFF"/>
        <w:spacing w:beforeAutospacing="0" w:afterAutospacing="0" w:line="560" w:lineRule="exact"/>
        <w:rPr>
          <w:rFonts w:ascii="Times New Roman" w:hAnsi="Times New Roman" w:eastAsia="仿宋_GB2312" w:cs="Times New Roman"/>
          <w:bCs/>
          <w:sz w:val="32"/>
          <w:szCs w:val="32"/>
          <w:shd w:val="clear" w:color="auto" w:fill="FFFFFF"/>
        </w:rPr>
      </w:pPr>
      <w:r>
        <w:rPr>
          <w:rFonts w:hint="eastAsia" w:ascii="Times New Roman" w:hAnsi="Times New Roman" w:eastAsia="仿宋_GB2312" w:cs="Times New Roman"/>
          <w:bCs/>
          <w:sz w:val="32"/>
          <w:szCs w:val="32"/>
          <w:shd w:val="clear" w:color="auto" w:fill="FFFFFF"/>
        </w:rPr>
        <w:t>附件</w:t>
      </w:r>
      <w:r>
        <w:rPr>
          <w:rFonts w:hint="eastAsia" w:ascii="Times New Roman" w:hAnsi="Times New Roman" w:eastAsia="仿宋_GB2312" w:cs="Times New Roman"/>
          <w:bCs/>
          <w:sz w:val="32"/>
          <w:szCs w:val="32"/>
          <w:shd w:val="clear" w:color="auto" w:fill="FFFFFF"/>
          <w:lang w:val="en-US" w:eastAsia="zh-CN"/>
        </w:rPr>
        <w:t>4</w:t>
      </w:r>
      <w:r>
        <w:rPr>
          <w:rFonts w:hint="eastAsia" w:ascii="Times New Roman" w:hAnsi="Times New Roman" w:eastAsia="仿宋_GB2312" w:cs="Times New Roman"/>
          <w:bCs/>
          <w:sz w:val="32"/>
          <w:szCs w:val="32"/>
          <w:shd w:val="clear" w:color="auto" w:fill="FFFFFF"/>
        </w:rPr>
        <w:t>：</w:t>
      </w:r>
    </w:p>
    <w:p>
      <w:pPr>
        <w:pStyle w:val="10"/>
        <w:shd w:val="clear" w:color="auto" w:fill="FFFFFF"/>
        <w:spacing w:beforeAutospacing="0" w:afterAutospacing="0" w:line="560" w:lineRule="exact"/>
        <w:rPr>
          <w:rFonts w:ascii="微软雅黑" w:hAnsi="微软雅黑" w:eastAsia="微软雅黑" w:cs="微软雅黑"/>
          <w:bCs/>
          <w:sz w:val="44"/>
          <w:szCs w:val="44"/>
          <w:shd w:val="clear" w:color="auto" w:fill="FFFFFF"/>
        </w:rPr>
      </w:pPr>
      <w:r>
        <w:rPr>
          <w:rFonts w:hint="eastAsia" w:ascii="Times New Roman" w:hAnsi="Times New Roman" w:eastAsia="仿宋_GB2312" w:cs="Times New Roman"/>
          <w:bCs/>
          <w:sz w:val="32"/>
          <w:szCs w:val="32"/>
          <w:shd w:val="clear" w:color="auto" w:fill="FFFFFF"/>
        </w:rPr>
        <w:t xml:space="preserve">               </w:t>
      </w:r>
      <w:r>
        <w:rPr>
          <w:rFonts w:hint="eastAsia" w:ascii="微软雅黑" w:hAnsi="微软雅黑" w:eastAsia="微软雅黑" w:cs="微软雅黑"/>
          <w:bCs/>
          <w:sz w:val="44"/>
          <w:szCs w:val="44"/>
          <w:shd w:val="clear" w:color="auto" w:fill="FFFFFF"/>
        </w:rPr>
        <w:t xml:space="preserve"> 面</w:t>
      </w:r>
      <w:r>
        <w:rPr>
          <w:rFonts w:hint="eastAsia" w:ascii="微软雅黑" w:hAnsi="微软雅黑" w:eastAsia="微软雅黑" w:cs="微软雅黑"/>
          <w:b w:val="0"/>
          <w:bCs/>
          <w:color w:val="auto"/>
          <w:sz w:val="44"/>
          <w:szCs w:val="44"/>
          <w:shd w:val="clear" w:color="auto" w:fill="FFFFFF"/>
        </w:rPr>
        <w:t>试有关事</w:t>
      </w:r>
      <w:r>
        <w:rPr>
          <w:rFonts w:hint="eastAsia" w:ascii="微软雅黑" w:hAnsi="微软雅黑" w:eastAsia="微软雅黑" w:cs="微软雅黑"/>
          <w:bCs/>
          <w:sz w:val="44"/>
          <w:szCs w:val="44"/>
          <w:shd w:val="clear" w:color="auto" w:fill="FFFFFF"/>
        </w:rPr>
        <w:t>项</w:t>
      </w:r>
    </w:p>
    <w:p>
      <w:pPr>
        <w:pStyle w:val="10"/>
        <w:shd w:val="clear" w:color="auto" w:fill="FFFFFF"/>
        <w:spacing w:beforeAutospacing="0" w:afterAutospacing="0" w:line="560" w:lineRule="exact"/>
        <w:rPr>
          <w:rFonts w:ascii="Times New Roman" w:hAnsi="Times New Roman" w:eastAsia="仿宋_GB2312" w:cs="Times New Roman"/>
          <w:bCs/>
          <w:sz w:val="32"/>
          <w:szCs w:val="32"/>
          <w:shd w:val="clear" w:color="auto" w:fill="FFFFFF"/>
        </w:rPr>
      </w:pPr>
    </w:p>
    <w:p>
      <w:pPr>
        <w:spacing w:line="56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一、面试对象</w:t>
      </w:r>
    </w:p>
    <w:p>
      <w:pPr>
        <w:spacing w:line="56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经资格审核合格后确定进入面试的人员。</w:t>
      </w:r>
    </w:p>
    <w:p>
      <w:pPr>
        <w:spacing w:line="560" w:lineRule="exact"/>
        <w:ind w:firstLine="640" w:firstLineChars="200"/>
        <w:jc w:val="left"/>
        <w:rPr>
          <w:rFonts w:ascii="Times New Roman" w:hAnsi="Times New Roman" w:eastAsia="仿宋_GB2312" w:cs="Times New Roman"/>
          <w:bCs/>
          <w:sz w:val="32"/>
          <w:szCs w:val="32"/>
        </w:rPr>
      </w:pPr>
      <w:r>
        <w:rPr>
          <w:rFonts w:hint="eastAsia" w:ascii="黑体" w:hAnsi="黑体" w:eastAsia="黑体" w:cs="黑体"/>
          <w:b w:val="0"/>
          <w:bCs/>
          <w:sz w:val="32"/>
          <w:szCs w:val="32"/>
        </w:rPr>
        <w:t>二、面试地点和时间：</w:t>
      </w:r>
      <w:r>
        <w:rPr>
          <w:rFonts w:ascii="Times New Roman" w:hAnsi="Times New Roman" w:eastAsia="仿宋_GB2312" w:cs="Times New Roman"/>
          <w:bCs/>
          <w:sz w:val="32"/>
          <w:szCs w:val="32"/>
        </w:rPr>
        <w:t>另行通知。</w:t>
      </w:r>
    </w:p>
    <w:p>
      <w:pPr>
        <w:spacing w:line="560" w:lineRule="exact"/>
        <w:ind w:firstLine="640" w:firstLineChars="200"/>
        <w:jc w:val="left"/>
        <w:rPr>
          <w:rFonts w:ascii="Times New Roman" w:hAnsi="Times New Roman" w:eastAsia="仿宋_GB2312" w:cs="Times New Roman"/>
          <w:bCs/>
          <w:sz w:val="32"/>
          <w:szCs w:val="32"/>
        </w:rPr>
      </w:pPr>
      <w:r>
        <w:rPr>
          <w:rFonts w:hint="eastAsia" w:ascii="黑体" w:hAnsi="黑体" w:eastAsia="黑体" w:cs="黑体"/>
          <w:b w:val="0"/>
          <w:bCs/>
          <w:sz w:val="32"/>
          <w:szCs w:val="32"/>
        </w:rPr>
        <w:t>三、面试方式：</w:t>
      </w:r>
      <w:r>
        <w:rPr>
          <w:rFonts w:ascii="Times New Roman" w:hAnsi="Times New Roman" w:eastAsia="仿宋_GB2312" w:cs="Times New Roman"/>
          <w:bCs/>
          <w:sz w:val="32"/>
          <w:szCs w:val="32"/>
        </w:rPr>
        <w:t>由专题试讲和现场问答两部分组成。</w:t>
      </w:r>
    </w:p>
    <w:p>
      <w:pPr>
        <w:spacing w:line="56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（一）</w:t>
      </w:r>
      <w:r>
        <w:rPr>
          <w:rFonts w:ascii="Times New Roman" w:hAnsi="Times New Roman" w:eastAsia="仿宋_GB2312" w:cs="Times New Roman"/>
          <w:bCs/>
          <w:sz w:val="32"/>
          <w:szCs w:val="32"/>
        </w:rPr>
        <w:t>专题试讲：制作多媒体课件，进行现场试讲，主要考核政治理论水平、运用专业理论知识履行岗位职责的</w:t>
      </w:r>
      <w:r>
        <w:rPr>
          <w:rFonts w:ascii="Times New Roman" w:hAnsi="Times New Roman" w:eastAsia="仿宋_GB2312" w:cs="Times New Roman"/>
          <w:bCs/>
          <w:kern w:val="0"/>
          <w:sz w:val="32"/>
          <w:szCs w:val="32"/>
          <w:shd w:val="clear" w:color="auto" w:fill="FFFFFF"/>
          <w:lang w:bidi="ar"/>
        </w:rPr>
        <w:t>能力、逻辑思维和语言表达能力。</w:t>
      </w:r>
      <w:r>
        <w:rPr>
          <w:rFonts w:ascii="Times New Roman" w:hAnsi="Times New Roman" w:eastAsia="仿宋_GB2312" w:cs="Times New Roman"/>
          <w:bCs/>
          <w:sz w:val="32"/>
          <w:szCs w:val="32"/>
        </w:rPr>
        <w:t>专题试讲结合专业方向，</w:t>
      </w:r>
      <w:r>
        <w:rPr>
          <w:rFonts w:ascii="Times New Roman" w:hAnsi="Times New Roman" w:eastAsia="仿宋_GB2312" w:cs="Times New Roman"/>
          <w:bCs/>
          <w:kern w:val="0"/>
          <w:sz w:val="32"/>
          <w:szCs w:val="32"/>
          <w:shd w:val="clear" w:color="auto" w:fill="FFFFFF"/>
          <w:lang w:bidi="ar"/>
        </w:rPr>
        <w:t>可</w:t>
      </w:r>
      <w:r>
        <w:rPr>
          <w:rFonts w:ascii="Times New Roman" w:hAnsi="Times New Roman" w:eastAsia="仿宋_GB2312" w:cs="Times New Roman"/>
          <w:bCs/>
          <w:sz w:val="32"/>
          <w:szCs w:val="32"/>
        </w:rPr>
        <w:t>重点围绕政治、经济、哲学等基本理论进行讲述。时间控制在20分钟以内。</w:t>
      </w:r>
    </w:p>
    <w:p>
      <w:pPr>
        <w:pStyle w:val="10"/>
        <w:shd w:val="clear" w:color="auto" w:fill="FFFFFF"/>
        <w:spacing w:beforeAutospacing="0" w:afterAutospacing="0"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（二）</w:t>
      </w:r>
      <w:r>
        <w:rPr>
          <w:rFonts w:ascii="Times New Roman" w:hAnsi="Times New Roman" w:eastAsia="仿宋_GB2312" w:cs="Times New Roman"/>
          <w:bCs/>
          <w:sz w:val="32"/>
          <w:szCs w:val="32"/>
        </w:rPr>
        <w:t>现场问答：</w:t>
      </w:r>
      <w:r>
        <w:rPr>
          <w:rFonts w:ascii="Times New Roman" w:hAnsi="Times New Roman" w:eastAsia="仿宋_GB2312" w:cs="Times New Roman"/>
          <w:bCs/>
          <w:kern w:val="2"/>
          <w:sz w:val="32"/>
          <w:szCs w:val="32"/>
        </w:rPr>
        <w:t>采取听题答题的方式，主考官读题考生听题，回答完一题后再进行下一题的提问，依序逐题答题。</w:t>
      </w:r>
      <w:r>
        <w:rPr>
          <w:rFonts w:ascii="Times New Roman" w:hAnsi="Times New Roman" w:eastAsia="仿宋_GB2312" w:cs="Times New Roman"/>
          <w:bCs/>
          <w:sz w:val="32"/>
          <w:szCs w:val="32"/>
        </w:rPr>
        <w:t>主要考查考生是否具有党校教师应有的政治素质、专业知识能力、逻辑思维能力、语言表达能力、临场应变能力等。时间控制在10分钟内。</w:t>
      </w:r>
    </w:p>
    <w:p>
      <w:pPr>
        <w:widowControl/>
        <w:spacing w:line="560" w:lineRule="exact"/>
        <w:ind w:firstLine="640" w:firstLineChars="200"/>
        <w:jc w:val="left"/>
        <w:rPr>
          <w:rFonts w:hint="eastAsia" w:ascii="黑体" w:hAnsi="黑体" w:eastAsia="黑体" w:cs="黑体"/>
          <w:b w:val="0"/>
          <w:bCs/>
          <w:kern w:val="0"/>
          <w:sz w:val="32"/>
          <w:szCs w:val="32"/>
          <w:shd w:val="clear" w:color="auto" w:fill="FFFFFF"/>
          <w:lang w:bidi="ar"/>
        </w:rPr>
      </w:pPr>
      <w:r>
        <w:rPr>
          <w:rFonts w:hint="eastAsia" w:ascii="黑体" w:hAnsi="黑体" w:eastAsia="黑体" w:cs="黑体"/>
          <w:b w:val="0"/>
          <w:bCs/>
          <w:sz w:val="32"/>
          <w:szCs w:val="32"/>
        </w:rPr>
        <w:t>四、</w:t>
      </w:r>
      <w:r>
        <w:rPr>
          <w:rFonts w:hint="eastAsia" w:ascii="黑体" w:hAnsi="黑体" w:eastAsia="黑体" w:cs="黑体"/>
          <w:b w:val="0"/>
          <w:bCs/>
          <w:kern w:val="0"/>
          <w:sz w:val="32"/>
          <w:szCs w:val="32"/>
          <w:shd w:val="clear" w:color="auto" w:fill="FFFFFF"/>
          <w:lang w:bidi="ar"/>
        </w:rPr>
        <w:t>面试程序</w:t>
      </w:r>
    </w:p>
    <w:p>
      <w:pPr>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bCs/>
          <w:color w:val="000000" w:themeColor="text1"/>
          <w:sz w:val="32"/>
          <w:szCs w:val="32"/>
          <w14:textFill>
            <w14:solidFill>
              <w14:schemeClr w14:val="tx1"/>
            </w14:solidFill>
          </w14:textFill>
        </w:rPr>
        <w:t>面试考生。</w:t>
      </w:r>
      <w:r>
        <w:rPr>
          <w:rFonts w:ascii="Times New Roman" w:hAnsi="Times New Roman" w:eastAsia="仿宋_GB2312" w:cs="Times New Roman"/>
          <w:color w:val="000000" w:themeColor="text1"/>
          <w:sz w:val="32"/>
          <w:szCs w:val="32"/>
          <w14:textFill>
            <w14:solidFill>
              <w14:schemeClr w14:val="tx1"/>
            </w14:solidFill>
          </w14:textFill>
        </w:rPr>
        <w:t>参加当天面试的全部考生</w:t>
      </w:r>
      <w:r>
        <w:rPr>
          <w:rFonts w:ascii="Times New Roman" w:hAnsi="Times New Roman" w:eastAsia="仿宋_GB2312" w:cs="Times New Roman"/>
          <w:bCs/>
          <w:color w:val="000000" w:themeColor="text1"/>
          <w:sz w:val="32"/>
          <w:szCs w:val="32"/>
          <w14:textFill>
            <w14:solidFill>
              <w14:schemeClr w14:val="tx1"/>
            </w14:solidFill>
          </w14:textFill>
        </w:rPr>
        <w:t>按照面试组织实施单位规定的时间</w:t>
      </w:r>
      <w:r>
        <w:rPr>
          <w:rFonts w:ascii="Times New Roman" w:hAnsi="Times New Roman" w:eastAsia="仿宋_GB2312" w:cs="Times New Roman"/>
          <w:color w:val="000000" w:themeColor="text1"/>
          <w:sz w:val="32"/>
          <w:szCs w:val="32"/>
          <w14:textFill>
            <w14:solidFill>
              <w14:schemeClr w14:val="tx1"/>
            </w14:solidFill>
          </w14:textFill>
        </w:rPr>
        <w:t>凭本人有效期内身份证，</w:t>
      </w:r>
      <w:r>
        <w:rPr>
          <w:rFonts w:ascii="Times New Roman" w:hAnsi="Times New Roman" w:eastAsia="仿宋_GB2312" w:cs="Times New Roman"/>
          <w:bCs/>
          <w:color w:val="000000" w:themeColor="text1"/>
          <w:sz w:val="32"/>
          <w:szCs w:val="32"/>
          <w14:textFill>
            <w14:solidFill>
              <w14:schemeClr w14:val="tx1"/>
            </w14:solidFill>
          </w14:textFill>
        </w:rPr>
        <w:t>通过安全检查准时进入到候考室,工作人员核对考生的身份证原件等相关信息，宣布面试纪律和其他注意事项。</w:t>
      </w:r>
    </w:p>
    <w:p>
      <w:pPr>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候考室内采用人工抽签方式，组织考生按照随机原则抽取面试顺序号等项目，将抽取的面试胸牌号等内容填入抽签表相应位置并签名。考生抽签结束后，在候考室等候面试。</w:t>
      </w:r>
    </w:p>
    <w:p>
      <w:pPr>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面试时间到，接到通知后，按照抽签顺序，考生佩戴面试胸牌号由引导人员引领至面试考场进行面试。</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面试考场。每次引导1名考生进场面试，</w:t>
      </w:r>
      <w:r>
        <w:rPr>
          <w:rFonts w:ascii="Times New Roman" w:hAnsi="Times New Roman" w:eastAsia="仿宋_GB2312" w:cs="Times New Roman"/>
          <w:color w:val="000000" w:themeColor="text1"/>
          <w:sz w:val="32"/>
          <w:szCs w:val="32"/>
          <w14:textFill>
            <w14:solidFill>
              <w14:schemeClr w14:val="tx1"/>
            </w14:solidFill>
          </w14:textFill>
        </w:rPr>
        <w:t xml:space="preserve">操作方法如下: </w:t>
      </w:r>
    </w:p>
    <w:p>
      <w:pPr>
        <w:spacing w:line="560" w:lineRule="exact"/>
        <w:ind w:left="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主考官先完成回避程序。</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主考官宣读面试指导语完毕后宣布:开始计时。</w:t>
      </w:r>
    </w:p>
    <w:p>
      <w:pPr>
        <w:widowControl/>
        <w:spacing w:line="56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3、</w:t>
      </w:r>
      <w:r>
        <w:rPr>
          <w:rFonts w:ascii="Times New Roman" w:hAnsi="Times New Roman" w:eastAsia="仿宋_GB2312" w:cs="Times New Roman"/>
          <w:bCs/>
          <w:sz w:val="32"/>
          <w:szCs w:val="32"/>
        </w:rPr>
        <w:t>面试结束后，考生由引导人员带离考试区域。</w:t>
      </w:r>
    </w:p>
    <w:p>
      <w:pPr>
        <w:widowControl/>
        <w:spacing w:line="560" w:lineRule="exact"/>
        <w:ind w:firstLine="700" w:firstLineChars="200"/>
        <w:jc w:val="left"/>
        <w:rPr>
          <w:rFonts w:ascii="Times New Roman" w:hAnsi="Times New Roman" w:eastAsia="仿宋_GB2312" w:cs="Times New Roman"/>
          <w:bCs/>
          <w:spacing w:val="15"/>
          <w:sz w:val="32"/>
          <w:szCs w:val="32"/>
          <w:shd w:val="clear" w:color="auto" w:fill="FFFFFF"/>
        </w:rPr>
      </w:pPr>
      <w:r>
        <w:rPr>
          <w:rFonts w:hint="eastAsia" w:ascii="Times New Roman" w:hAnsi="Times New Roman" w:eastAsia="仿宋_GB2312" w:cs="Times New Roman"/>
          <w:bCs/>
          <w:spacing w:val="15"/>
          <w:sz w:val="32"/>
          <w:szCs w:val="32"/>
          <w:shd w:val="clear" w:color="auto" w:fill="FFFFFF"/>
        </w:rPr>
        <w:t>（三）</w:t>
      </w:r>
      <w:r>
        <w:rPr>
          <w:rFonts w:ascii="Times New Roman" w:hAnsi="Times New Roman" w:eastAsia="仿宋_GB2312" w:cs="Times New Roman"/>
          <w:bCs/>
          <w:spacing w:val="15"/>
          <w:sz w:val="32"/>
          <w:szCs w:val="32"/>
          <w:shd w:val="clear" w:color="auto" w:fill="FFFFFF"/>
        </w:rPr>
        <w:t>面试成绩计算</w:t>
      </w:r>
    </w:p>
    <w:p>
      <w:pPr>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bCs/>
          <w:sz w:val="32"/>
          <w:szCs w:val="32"/>
        </w:rPr>
        <w:t>面试成绩为100分，</w:t>
      </w:r>
      <w:r>
        <w:rPr>
          <w:rFonts w:ascii="Times New Roman" w:hAnsi="Times New Roman" w:eastAsia="仿宋_GB2312" w:cs="Times New Roman"/>
          <w:sz w:val="32"/>
          <w:szCs w:val="32"/>
        </w:rPr>
        <w:t>每个要素去掉一个最高分和一个最低分后取平均值乘以权重除以除数计算出每个要素得分（四舍五入保留两位小数），各要素得分相加后计算出面试成绩等信息，成绩经监督人员等相关人员签字确认后生效。面试</w:t>
      </w:r>
      <w:r>
        <w:rPr>
          <w:rFonts w:ascii="Times New Roman" w:hAnsi="Times New Roman" w:eastAsia="仿宋_GB2312" w:cs="Times New Roman"/>
          <w:sz w:val="32"/>
          <w:szCs w:val="32"/>
          <w:shd w:val="clear" w:color="auto" w:fill="FFFFFF"/>
        </w:rPr>
        <w:t>成绩当天公布。全部面试工作结束后，面试成绩、岗位排名等信息须在墨江县人民政府网（http://www.mojiang.gov.cn/）及时进行公告。</w:t>
      </w:r>
    </w:p>
    <w:p>
      <w:pPr>
        <w:spacing w:line="560" w:lineRule="exact"/>
        <w:ind w:firstLine="640" w:firstLineChars="200"/>
        <w:jc w:val="left"/>
        <w:rPr>
          <w:rFonts w:hint="eastAsia" w:ascii="Times New Roman" w:hAnsi="Times New Roman" w:eastAsia="仿宋_GB2312" w:cs="Times New Roman"/>
          <w:bCs/>
          <w:color w:val="auto"/>
          <w:spacing w:val="15"/>
          <w:kern w:val="0"/>
          <w:sz w:val="32"/>
          <w:szCs w:val="32"/>
          <w:shd w:val="clear" w:color="auto" w:fill="FFFFFF"/>
        </w:rPr>
      </w:pPr>
      <w:r>
        <w:rPr>
          <w:rFonts w:ascii="Times New Roman" w:hAnsi="Times New Roman" w:eastAsia="仿宋_GB2312" w:cs="Times New Roman"/>
          <w:bCs/>
          <w:color w:val="auto"/>
          <w:sz w:val="32"/>
          <w:szCs w:val="32"/>
        </w:rPr>
        <w:t>按照面试成绩从高到</w:t>
      </w:r>
      <w:r>
        <w:rPr>
          <w:rFonts w:hint="eastAsia" w:ascii="Times New Roman" w:hAnsi="Times New Roman" w:eastAsia="仿宋_GB2312" w:cs="Times New Roman"/>
          <w:bCs/>
          <w:color w:val="auto"/>
          <w:sz w:val="32"/>
          <w:szCs w:val="32"/>
        </w:rPr>
        <w:t>低</w:t>
      </w:r>
      <w:r>
        <w:rPr>
          <w:rFonts w:ascii="Times New Roman" w:hAnsi="Times New Roman" w:eastAsia="仿宋_GB2312" w:cs="Times New Roman"/>
          <w:bCs/>
          <w:color w:val="auto"/>
          <w:sz w:val="32"/>
          <w:szCs w:val="32"/>
        </w:rPr>
        <w:t>排名，以岗位</w:t>
      </w:r>
      <w:r>
        <w:rPr>
          <w:rFonts w:hint="eastAsia" w:ascii="Times New Roman" w:hAnsi="Times New Roman" w:eastAsia="仿宋_GB2312" w:cs="Times New Roman"/>
          <w:bCs/>
          <w:color w:val="auto"/>
          <w:sz w:val="32"/>
          <w:szCs w:val="32"/>
        </w:rPr>
        <w:t>招聘</w:t>
      </w:r>
      <w:r>
        <w:rPr>
          <w:rFonts w:ascii="Times New Roman" w:hAnsi="Times New Roman" w:eastAsia="仿宋_GB2312" w:cs="Times New Roman"/>
          <w:bCs/>
          <w:color w:val="auto"/>
          <w:sz w:val="32"/>
          <w:szCs w:val="32"/>
        </w:rPr>
        <w:t>计划数</w:t>
      </w:r>
      <w:r>
        <w:rPr>
          <w:rFonts w:hint="eastAsia" w:ascii="Times New Roman" w:hAnsi="Times New Roman" w:eastAsia="仿宋_GB2312" w:cs="Times New Roman"/>
          <w:bCs/>
          <w:color w:val="auto"/>
          <w:sz w:val="32"/>
          <w:szCs w:val="32"/>
        </w:rPr>
        <w:t>与进入后续招聘程序</w:t>
      </w:r>
      <w:r>
        <w:rPr>
          <w:rFonts w:hint="eastAsia" w:ascii="Times New Roman" w:hAnsi="Times New Roman" w:eastAsia="仿宋_GB2312" w:cs="Times New Roman"/>
          <w:bCs/>
          <w:color w:val="auto"/>
          <w:sz w:val="32"/>
          <w:szCs w:val="32"/>
          <w:lang w:eastAsia="zh-CN"/>
        </w:rPr>
        <w:t>人数</w:t>
      </w:r>
      <w:r>
        <w:rPr>
          <w:rFonts w:ascii="Times New Roman" w:hAnsi="Times New Roman" w:eastAsia="仿宋_GB2312" w:cs="Times New Roman"/>
          <w:bCs/>
          <w:color w:val="auto"/>
          <w:sz w:val="32"/>
          <w:szCs w:val="32"/>
        </w:rPr>
        <w:t>1：1的比例，确定考察对象。若出现面试成绩相同的情况，</w:t>
      </w:r>
      <w:r>
        <w:rPr>
          <w:rFonts w:ascii="Times New Roman" w:hAnsi="Times New Roman" w:eastAsia="仿宋_GB2312" w:cs="Times New Roman"/>
          <w:bCs/>
          <w:color w:val="auto"/>
          <w:spacing w:val="15"/>
          <w:kern w:val="0"/>
          <w:sz w:val="32"/>
          <w:szCs w:val="32"/>
          <w:shd w:val="clear" w:color="auto" w:fill="FFFFFF"/>
        </w:rPr>
        <w:t>专题试讲成绩</w:t>
      </w:r>
      <w:r>
        <w:rPr>
          <w:rFonts w:hint="eastAsia" w:ascii="Times New Roman" w:hAnsi="Times New Roman" w:eastAsia="仿宋_GB2312" w:cs="Times New Roman"/>
          <w:bCs/>
          <w:color w:val="auto"/>
          <w:spacing w:val="15"/>
          <w:kern w:val="0"/>
          <w:sz w:val="32"/>
          <w:szCs w:val="32"/>
          <w:shd w:val="clear" w:color="auto" w:fill="FFFFFF"/>
        </w:rPr>
        <w:t>高者</w:t>
      </w:r>
      <w:r>
        <w:rPr>
          <w:rFonts w:ascii="Times New Roman" w:hAnsi="Times New Roman" w:eastAsia="仿宋_GB2312" w:cs="Times New Roman"/>
          <w:bCs/>
          <w:color w:val="auto"/>
          <w:spacing w:val="15"/>
          <w:kern w:val="0"/>
          <w:sz w:val="32"/>
          <w:szCs w:val="32"/>
          <w:shd w:val="clear" w:color="auto" w:fill="FFFFFF"/>
        </w:rPr>
        <w:t>排</w:t>
      </w:r>
      <w:r>
        <w:rPr>
          <w:rFonts w:hint="eastAsia" w:ascii="Times New Roman" w:hAnsi="Times New Roman" w:eastAsia="仿宋_GB2312" w:cs="Times New Roman"/>
          <w:bCs/>
          <w:color w:val="auto"/>
          <w:spacing w:val="15"/>
          <w:kern w:val="0"/>
          <w:sz w:val="32"/>
          <w:szCs w:val="32"/>
          <w:shd w:val="clear" w:color="auto" w:fill="FFFFFF"/>
        </w:rPr>
        <w:t>前</w:t>
      </w:r>
      <w:r>
        <w:rPr>
          <w:rFonts w:ascii="Times New Roman" w:hAnsi="Times New Roman" w:eastAsia="仿宋_GB2312" w:cs="Times New Roman"/>
          <w:bCs/>
          <w:color w:val="auto"/>
          <w:spacing w:val="15"/>
          <w:kern w:val="0"/>
          <w:sz w:val="32"/>
          <w:szCs w:val="32"/>
          <w:shd w:val="clear" w:color="auto" w:fill="FFFFFF"/>
        </w:rPr>
        <w:t>；若仍并列，采取加试现场问答的方式</w:t>
      </w:r>
      <w:r>
        <w:rPr>
          <w:rFonts w:hint="eastAsia" w:ascii="Times New Roman" w:hAnsi="Times New Roman" w:eastAsia="仿宋_GB2312" w:cs="Times New Roman"/>
          <w:bCs/>
          <w:color w:val="auto"/>
          <w:spacing w:val="15"/>
          <w:kern w:val="0"/>
          <w:sz w:val="32"/>
          <w:szCs w:val="32"/>
          <w:shd w:val="clear" w:color="auto" w:fill="FFFFFF"/>
        </w:rPr>
        <w:t>，并以加试成绩确定排名先后，加试后仅采用“排名先后”这项信息，其余各项信息仍以首次面试信息为准。</w:t>
      </w:r>
    </w:p>
    <w:p>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bCs/>
          <w:sz w:val="32"/>
          <w:szCs w:val="32"/>
        </w:rPr>
        <w:t>面试成绩最低合格分数线为70分，未达最低合格分数线的，不得参加后续招聘程序。</w:t>
      </w:r>
    </w:p>
    <w:p>
      <w:pPr>
        <w:spacing w:line="56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 </w:t>
      </w:r>
      <w:r>
        <w:rPr>
          <w:rFonts w:ascii="Times New Roman" w:hAnsi="Times New Roman" w:eastAsia="仿宋_GB2312" w:cs="Times New Roman"/>
          <w:color w:val="000000" w:themeColor="text1"/>
          <w:sz w:val="32"/>
          <w:szCs w:val="32"/>
          <w14:textFill>
            <w14:solidFill>
              <w14:schemeClr w14:val="tx1"/>
            </w14:solidFill>
          </w14:textFill>
        </w:rPr>
        <w:t>面试工作结束后，如需递补人员，开展招聘的相同批次人员必须执行相同的递补方式。</w:t>
      </w:r>
    </w:p>
    <w:p>
      <w:pPr>
        <w:spacing w:line="56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五、面试注意事项</w:t>
      </w:r>
    </w:p>
    <w:p>
      <w:pPr>
        <w:spacing w:line="56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（一）候考室实行全封闭管理，除候考室内工作人员和面试考生以外的其他人员不得进入，考生不准对外联系，不得吵闹喧哗，不得擅自离开或随意出入，上卫生间必须有工作人员陪同。</w:t>
      </w:r>
    </w:p>
    <w:p>
      <w:pPr>
        <w:spacing w:line="56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（二）面试胸牌号是考生的唯一标识，考生不得穿着有行业特征的制式服装参加面试，不得以任何方式向考官透露本人及父母姓名、工作单位信息，否则，考官将酌情扣分。</w:t>
      </w:r>
    </w:p>
    <w:p>
      <w:pPr>
        <w:spacing w:line="56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（三）</w:t>
      </w:r>
      <w:r>
        <w:rPr>
          <w:rFonts w:ascii="Times New Roman" w:hAnsi="Times New Roman" w:eastAsia="仿宋_GB2312" w:cs="Times New Roman"/>
          <w:bCs/>
          <w:sz w:val="32"/>
          <w:szCs w:val="32"/>
        </w:rPr>
        <w:t>考生携带的通讯工具和各类资料等物品</w:t>
      </w:r>
      <w:r>
        <w:rPr>
          <w:rFonts w:hint="eastAsia" w:ascii="Times New Roman" w:hAnsi="Times New Roman" w:eastAsia="仿宋_GB2312" w:cs="Times New Roman"/>
          <w:bCs/>
          <w:sz w:val="32"/>
          <w:szCs w:val="32"/>
        </w:rPr>
        <w:t>交工作人员</w:t>
      </w:r>
      <w:r>
        <w:rPr>
          <w:rFonts w:ascii="Times New Roman" w:hAnsi="Times New Roman" w:eastAsia="仿宋_GB2312" w:cs="Times New Roman"/>
          <w:bCs/>
          <w:sz w:val="32"/>
          <w:szCs w:val="32"/>
        </w:rPr>
        <w:t>统一保管，待面试结束后再领取，领取后不得再进入面试场所</w:t>
      </w:r>
      <w:r>
        <w:rPr>
          <w:rFonts w:hint="eastAsia" w:ascii="Times New Roman" w:hAnsi="Times New Roman" w:eastAsia="仿宋_GB2312" w:cs="Times New Roman"/>
          <w:bCs/>
          <w:sz w:val="32"/>
          <w:szCs w:val="32"/>
        </w:rPr>
        <w:t>，如未按要求上交电子物品和文字资料，一经发现，视为违规违纪行为，取消面试资格。</w:t>
      </w:r>
    </w:p>
    <w:p>
      <w:pPr>
        <w:spacing w:line="56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（四）临时缺考或不按时到场参加面试人员界定：</w:t>
      </w:r>
      <w:r>
        <w:rPr>
          <w:rFonts w:hint="eastAsia" w:ascii="Times New Roman" w:hAnsi="Times New Roman" w:eastAsia="仿宋_GB2312" w:cs="Times New Roman"/>
          <w:bCs/>
          <w:color w:val="auto"/>
          <w:sz w:val="32"/>
          <w:szCs w:val="32"/>
        </w:rPr>
        <w:t>当天上午或下午，如已有面试考生被引导出候考室，此时仍未到达</w:t>
      </w:r>
      <w:r>
        <w:rPr>
          <w:rFonts w:hint="eastAsia" w:ascii="Times New Roman" w:hAnsi="Times New Roman" w:eastAsia="仿宋_GB2312" w:cs="Times New Roman"/>
          <w:bCs/>
          <w:color w:val="auto"/>
          <w:sz w:val="32"/>
          <w:szCs w:val="32"/>
          <w:lang w:eastAsia="zh-CN"/>
        </w:rPr>
        <w:t>候</w:t>
      </w:r>
      <w:bookmarkStart w:id="0" w:name="_GoBack"/>
      <w:bookmarkEnd w:id="0"/>
      <w:r>
        <w:rPr>
          <w:rFonts w:hint="eastAsia" w:ascii="Times New Roman" w:hAnsi="Times New Roman" w:eastAsia="仿宋_GB2312" w:cs="Times New Roman"/>
          <w:bCs/>
          <w:color w:val="auto"/>
          <w:sz w:val="32"/>
          <w:szCs w:val="32"/>
        </w:rPr>
        <w:t>考室</w:t>
      </w:r>
      <w:r>
        <w:rPr>
          <w:rFonts w:hint="eastAsia" w:ascii="Times New Roman" w:hAnsi="Times New Roman" w:eastAsia="仿宋_GB2312" w:cs="Times New Roman"/>
          <w:bCs/>
          <w:sz w:val="32"/>
          <w:szCs w:val="32"/>
        </w:rPr>
        <w:t>的考生，视为自动弃权，取消面试资格，按规定予以处理。</w:t>
      </w:r>
    </w:p>
    <w:p>
      <w:pPr>
        <w:spacing w:line="56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（五）面试考官、监督人员、计时计分人员、引导人员之间以及与考生之间构成《事业单位人事管理回避规定》第六条规定回避关系的，考场内构成回避关系的非考生人员必须回避。</w:t>
      </w:r>
    </w:p>
    <w:p>
      <w:pPr>
        <w:spacing w:line="56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（六）严格保密制度，参与面试的考生不得泄露面试内容，离开考场时考生不得带走考场内任何物品。</w:t>
      </w:r>
    </w:p>
    <w:p>
      <w:pPr>
        <w:spacing w:line="56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（七）考生面试时必须使用普通话。</w:t>
      </w:r>
    </w:p>
    <w:p>
      <w:pPr>
        <w:spacing w:line="56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（八）考生在候考室、面试考场内禁止吸烟。</w:t>
      </w:r>
    </w:p>
    <w:p>
      <w:pPr>
        <w:spacing w:line="56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（九）考生进入考试区域后，须遵守秩序，服从工作人员安排，否则取消其面试资格，并按有关规定给予相应处罚。</w:t>
      </w:r>
    </w:p>
    <w:p>
      <w:pPr>
        <w:spacing w:line="56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六、温馨提示</w:t>
      </w:r>
    </w:p>
    <w:p>
      <w:pPr>
        <w:spacing w:line="560" w:lineRule="exact"/>
        <w:ind w:firstLine="640" w:firstLineChars="200"/>
        <w:jc w:val="lef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本次招聘主管部门不举办、也不委托任何单位或个人举办任何形式的面试培训班、辅导班，不销售、也不委托任何单位或个人销售任何教材。请考生加强自我防护，注意交通和食宿等方面的安全。</w:t>
      </w:r>
    </w:p>
    <w:p>
      <w:pPr>
        <w:spacing w:line="560" w:lineRule="exact"/>
        <w:ind w:firstLine="640" w:firstLineChars="200"/>
        <w:jc w:val="left"/>
        <w:rPr>
          <w:rFonts w:ascii="Times New Roman" w:hAnsi="Times New Roman" w:eastAsia="仿宋_GB2312" w:cs="Times New Roman"/>
          <w:sz w:val="32"/>
          <w:szCs w:val="32"/>
          <w:shd w:val="clear" w:color="auto" w:fill="FFFFFF"/>
        </w:rPr>
      </w:pPr>
    </w:p>
    <w:sectPr>
      <w:footerReference r:id="rId3" w:type="default"/>
      <w:pgSz w:w="11906" w:h="16838"/>
      <w:pgMar w:top="2098" w:right="1474" w:bottom="1984" w:left="1587" w:header="851" w:footer="992"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MTkyZTRkMTFjZTJmNTkzYzI3NjU0MDljNmQ1ZDE4YmQifQ=="/>
  </w:docVars>
  <w:rsids>
    <w:rsidRoot w:val="00727686"/>
    <w:rsid w:val="00020622"/>
    <w:rsid w:val="00023BCB"/>
    <w:rsid w:val="00025662"/>
    <w:rsid w:val="00033DFF"/>
    <w:rsid w:val="00042016"/>
    <w:rsid w:val="00053E47"/>
    <w:rsid w:val="00061AF0"/>
    <w:rsid w:val="00065B21"/>
    <w:rsid w:val="00066065"/>
    <w:rsid w:val="00072694"/>
    <w:rsid w:val="00083691"/>
    <w:rsid w:val="00084159"/>
    <w:rsid w:val="00097E51"/>
    <w:rsid w:val="000A1FC6"/>
    <w:rsid w:val="000B7F53"/>
    <w:rsid w:val="00130530"/>
    <w:rsid w:val="00131531"/>
    <w:rsid w:val="0013282A"/>
    <w:rsid w:val="001345A8"/>
    <w:rsid w:val="0016777D"/>
    <w:rsid w:val="00186B93"/>
    <w:rsid w:val="00190FBE"/>
    <w:rsid w:val="00196D9A"/>
    <w:rsid w:val="001A1847"/>
    <w:rsid w:val="001C250A"/>
    <w:rsid w:val="001E03F1"/>
    <w:rsid w:val="001F1C36"/>
    <w:rsid w:val="0020086C"/>
    <w:rsid w:val="002100B3"/>
    <w:rsid w:val="00236143"/>
    <w:rsid w:val="0025674F"/>
    <w:rsid w:val="00263A17"/>
    <w:rsid w:val="00273523"/>
    <w:rsid w:val="00277BE5"/>
    <w:rsid w:val="00285F1D"/>
    <w:rsid w:val="002A011F"/>
    <w:rsid w:val="002B439D"/>
    <w:rsid w:val="002B5121"/>
    <w:rsid w:val="002B7137"/>
    <w:rsid w:val="00302CDF"/>
    <w:rsid w:val="00303647"/>
    <w:rsid w:val="00313A9D"/>
    <w:rsid w:val="003420FD"/>
    <w:rsid w:val="00342D2F"/>
    <w:rsid w:val="00347AE7"/>
    <w:rsid w:val="003B0707"/>
    <w:rsid w:val="003B2EC3"/>
    <w:rsid w:val="003D2433"/>
    <w:rsid w:val="003E1A43"/>
    <w:rsid w:val="003F566A"/>
    <w:rsid w:val="003F72A0"/>
    <w:rsid w:val="0040130F"/>
    <w:rsid w:val="00401E9B"/>
    <w:rsid w:val="00417321"/>
    <w:rsid w:val="00435873"/>
    <w:rsid w:val="00466981"/>
    <w:rsid w:val="00484E9B"/>
    <w:rsid w:val="00490404"/>
    <w:rsid w:val="004A10B8"/>
    <w:rsid w:val="004A7F61"/>
    <w:rsid w:val="004B09EF"/>
    <w:rsid w:val="004D58EE"/>
    <w:rsid w:val="004D6159"/>
    <w:rsid w:val="004E64C1"/>
    <w:rsid w:val="00514E39"/>
    <w:rsid w:val="00541E62"/>
    <w:rsid w:val="00545626"/>
    <w:rsid w:val="00554C9B"/>
    <w:rsid w:val="00586586"/>
    <w:rsid w:val="005A4C0B"/>
    <w:rsid w:val="005B0F6F"/>
    <w:rsid w:val="005B18EE"/>
    <w:rsid w:val="005B2C6E"/>
    <w:rsid w:val="005B652C"/>
    <w:rsid w:val="005F231D"/>
    <w:rsid w:val="005F3A65"/>
    <w:rsid w:val="00635F08"/>
    <w:rsid w:val="0063608C"/>
    <w:rsid w:val="006704E8"/>
    <w:rsid w:val="006A3505"/>
    <w:rsid w:val="006D1748"/>
    <w:rsid w:val="006D24E2"/>
    <w:rsid w:val="006D481F"/>
    <w:rsid w:val="006E68B2"/>
    <w:rsid w:val="006F4A53"/>
    <w:rsid w:val="00711AF1"/>
    <w:rsid w:val="00727686"/>
    <w:rsid w:val="0075476E"/>
    <w:rsid w:val="007548DA"/>
    <w:rsid w:val="00791E12"/>
    <w:rsid w:val="00792933"/>
    <w:rsid w:val="00792D0B"/>
    <w:rsid w:val="007D46C6"/>
    <w:rsid w:val="0082249D"/>
    <w:rsid w:val="00826E24"/>
    <w:rsid w:val="008309F8"/>
    <w:rsid w:val="00841A0F"/>
    <w:rsid w:val="008669AB"/>
    <w:rsid w:val="00890704"/>
    <w:rsid w:val="008A5EEF"/>
    <w:rsid w:val="008C6534"/>
    <w:rsid w:val="008E6ACD"/>
    <w:rsid w:val="008F063F"/>
    <w:rsid w:val="009023CF"/>
    <w:rsid w:val="009115A9"/>
    <w:rsid w:val="0092365C"/>
    <w:rsid w:val="009336D4"/>
    <w:rsid w:val="0093664E"/>
    <w:rsid w:val="00956787"/>
    <w:rsid w:val="00981A40"/>
    <w:rsid w:val="00981EAC"/>
    <w:rsid w:val="00982A3B"/>
    <w:rsid w:val="00992D81"/>
    <w:rsid w:val="009A51A1"/>
    <w:rsid w:val="009A6C6D"/>
    <w:rsid w:val="009B4D64"/>
    <w:rsid w:val="009D0973"/>
    <w:rsid w:val="009D20DF"/>
    <w:rsid w:val="00A5008B"/>
    <w:rsid w:val="00A51B82"/>
    <w:rsid w:val="00A52C5A"/>
    <w:rsid w:val="00A553F4"/>
    <w:rsid w:val="00A61D7D"/>
    <w:rsid w:val="00A92820"/>
    <w:rsid w:val="00A92977"/>
    <w:rsid w:val="00AA4DDB"/>
    <w:rsid w:val="00AC1A9B"/>
    <w:rsid w:val="00AD1D83"/>
    <w:rsid w:val="00AE77FF"/>
    <w:rsid w:val="00B00D01"/>
    <w:rsid w:val="00B13A9C"/>
    <w:rsid w:val="00B143DF"/>
    <w:rsid w:val="00B2701A"/>
    <w:rsid w:val="00B54EC2"/>
    <w:rsid w:val="00B71C28"/>
    <w:rsid w:val="00B77BFF"/>
    <w:rsid w:val="00B83FAA"/>
    <w:rsid w:val="00B92419"/>
    <w:rsid w:val="00BB6AE0"/>
    <w:rsid w:val="00BC5E9B"/>
    <w:rsid w:val="00BC7A92"/>
    <w:rsid w:val="00BD3FBF"/>
    <w:rsid w:val="00BD6718"/>
    <w:rsid w:val="00BF32D5"/>
    <w:rsid w:val="00C01AE2"/>
    <w:rsid w:val="00C142BC"/>
    <w:rsid w:val="00C41ACD"/>
    <w:rsid w:val="00C535FA"/>
    <w:rsid w:val="00C547D6"/>
    <w:rsid w:val="00C6154A"/>
    <w:rsid w:val="00C61D06"/>
    <w:rsid w:val="00C65C76"/>
    <w:rsid w:val="00C6627E"/>
    <w:rsid w:val="00C76769"/>
    <w:rsid w:val="00C9277C"/>
    <w:rsid w:val="00C9701F"/>
    <w:rsid w:val="00CB0CD8"/>
    <w:rsid w:val="00CD6CBA"/>
    <w:rsid w:val="00CF5077"/>
    <w:rsid w:val="00D16D68"/>
    <w:rsid w:val="00D20EA7"/>
    <w:rsid w:val="00D27DF2"/>
    <w:rsid w:val="00D27F0B"/>
    <w:rsid w:val="00D424F4"/>
    <w:rsid w:val="00D45192"/>
    <w:rsid w:val="00D54DC5"/>
    <w:rsid w:val="00D74D3B"/>
    <w:rsid w:val="00D972EF"/>
    <w:rsid w:val="00DA1CE0"/>
    <w:rsid w:val="00DB5232"/>
    <w:rsid w:val="00DB5C34"/>
    <w:rsid w:val="00DB7569"/>
    <w:rsid w:val="00DC1438"/>
    <w:rsid w:val="00DD121A"/>
    <w:rsid w:val="00DF0723"/>
    <w:rsid w:val="00DF3B26"/>
    <w:rsid w:val="00E03A0A"/>
    <w:rsid w:val="00E24D14"/>
    <w:rsid w:val="00E33002"/>
    <w:rsid w:val="00E45C32"/>
    <w:rsid w:val="00E54F28"/>
    <w:rsid w:val="00E7156F"/>
    <w:rsid w:val="00E9753F"/>
    <w:rsid w:val="00EB1124"/>
    <w:rsid w:val="00ED0150"/>
    <w:rsid w:val="00ED227F"/>
    <w:rsid w:val="00ED327F"/>
    <w:rsid w:val="00EE57AA"/>
    <w:rsid w:val="00F108D8"/>
    <w:rsid w:val="00F10AF3"/>
    <w:rsid w:val="00F124AF"/>
    <w:rsid w:val="00F314C7"/>
    <w:rsid w:val="00F62FA2"/>
    <w:rsid w:val="00F647CA"/>
    <w:rsid w:val="00F710EF"/>
    <w:rsid w:val="00F727B9"/>
    <w:rsid w:val="00F73806"/>
    <w:rsid w:val="00F862A8"/>
    <w:rsid w:val="00F9218E"/>
    <w:rsid w:val="00FA14CF"/>
    <w:rsid w:val="00FA3C4C"/>
    <w:rsid w:val="00FC7052"/>
    <w:rsid w:val="01051187"/>
    <w:rsid w:val="016A7AAE"/>
    <w:rsid w:val="01985BC4"/>
    <w:rsid w:val="03554D8E"/>
    <w:rsid w:val="063C549C"/>
    <w:rsid w:val="067909A9"/>
    <w:rsid w:val="06B712B6"/>
    <w:rsid w:val="07E82544"/>
    <w:rsid w:val="08A658B4"/>
    <w:rsid w:val="0957018F"/>
    <w:rsid w:val="09EE0F56"/>
    <w:rsid w:val="0A9B4546"/>
    <w:rsid w:val="0C0F1C98"/>
    <w:rsid w:val="0C96477D"/>
    <w:rsid w:val="0D2E4F16"/>
    <w:rsid w:val="0D3C0356"/>
    <w:rsid w:val="0E895F82"/>
    <w:rsid w:val="0F285726"/>
    <w:rsid w:val="0F585C10"/>
    <w:rsid w:val="108E74C4"/>
    <w:rsid w:val="10B75E3F"/>
    <w:rsid w:val="10ED0C93"/>
    <w:rsid w:val="12147F8E"/>
    <w:rsid w:val="12244600"/>
    <w:rsid w:val="12EB4C8A"/>
    <w:rsid w:val="13107A97"/>
    <w:rsid w:val="136434D1"/>
    <w:rsid w:val="1391688A"/>
    <w:rsid w:val="13D85085"/>
    <w:rsid w:val="143A674B"/>
    <w:rsid w:val="149D00A2"/>
    <w:rsid w:val="15C32A44"/>
    <w:rsid w:val="162C4898"/>
    <w:rsid w:val="165E62A1"/>
    <w:rsid w:val="16674287"/>
    <w:rsid w:val="174F303B"/>
    <w:rsid w:val="17D61933"/>
    <w:rsid w:val="184B2020"/>
    <w:rsid w:val="1913479A"/>
    <w:rsid w:val="192C5666"/>
    <w:rsid w:val="19775FE0"/>
    <w:rsid w:val="1B104FDE"/>
    <w:rsid w:val="1C393ED0"/>
    <w:rsid w:val="1CAA6ECF"/>
    <w:rsid w:val="1CBE2A8E"/>
    <w:rsid w:val="1CF55E48"/>
    <w:rsid w:val="1E2042C2"/>
    <w:rsid w:val="1ECF0726"/>
    <w:rsid w:val="1F161EDA"/>
    <w:rsid w:val="1F9B44CF"/>
    <w:rsid w:val="20AE6A13"/>
    <w:rsid w:val="211A2D44"/>
    <w:rsid w:val="22105F96"/>
    <w:rsid w:val="22780A6B"/>
    <w:rsid w:val="229D59C7"/>
    <w:rsid w:val="22B93C4F"/>
    <w:rsid w:val="235F718B"/>
    <w:rsid w:val="237B2BB5"/>
    <w:rsid w:val="238F16B3"/>
    <w:rsid w:val="24AF597A"/>
    <w:rsid w:val="25E72213"/>
    <w:rsid w:val="26210F64"/>
    <w:rsid w:val="265E5948"/>
    <w:rsid w:val="267A52CB"/>
    <w:rsid w:val="26DA77F7"/>
    <w:rsid w:val="27187FF1"/>
    <w:rsid w:val="275E1A2F"/>
    <w:rsid w:val="287E2C7B"/>
    <w:rsid w:val="28ED07BF"/>
    <w:rsid w:val="29004D5D"/>
    <w:rsid w:val="29430CAE"/>
    <w:rsid w:val="298567F4"/>
    <w:rsid w:val="2A9B4058"/>
    <w:rsid w:val="2B2D3CCE"/>
    <w:rsid w:val="2BB32D2D"/>
    <w:rsid w:val="2BE9618D"/>
    <w:rsid w:val="2CF03260"/>
    <w:rsid w:val="2DA34A41"/>
    <w:rsid w:val="2DAA7395"/>
    <w:rsid w:val="2E455FEB"/>
    <w:rsid w:val="2FBB395D"/>
    <w:rsid w:val="325D7CC9"/>
    <w:rsid w:val="32F940CD"/>
    <w:rsid w:val="34680746"/>
    <w:rsid w:val="35141F7B"/>
    <w:rsid w:val="35AC01CA"/>
    <w:rsid w:val="35AD35AD"/>
    <w:rsid w:val="36C9794F"/>
    <w:rsid w:val="37194BE3"/>
    <w:rsid w:val="383D79E7"/>
    <w:rsid w:val="38A7202E"/>
    <w:rsid w:val="3A9B2ED7"/>
    <w:rsid w:val="3B4D54F3"/>
    <w:rsid w:val="3CB90224"/>
    <w:rsid w:val="3CFD02ED"/>
    <w:rsid w:val="3D6A1716"/>
    <w:rsid w:val="3EC1753C"/>
    <w:rsid w:val="3FCE7098"/>
    <w:rsid w:val="3FEFCAB6"/>
    <w:rsid w:val="40D05711"/>
    <w:rsid w:val="41557B85"/>
    <w:rsid w:val="420C6292"/>
    <w:rsid w:val="42F50F97"/>
    <w:rsid w:val="430477EF"/>
    <w:rsid w:val="43510583"/>
    <w:rsid w:val="43BB18E3"/>
    <w:rsid w:val="44D62D24"/>
    <w:rsid w:val="44F51D2A"/>
    <w:rsid w:val="44FF98C5"/>
    <w:rsid w:val="453232C2"/>
    <w:rsid w:val="46601538"/>
    <w:rsid w:val="46E2378E"/>
    <w:rsid w:val="477F797C"/>
    <w:rsid w:val="47D97915"/>
    <w:rsid w:val="48190BF6"/>
    <w:rsid w:val="48C104B2"/>
    <w:rsid w:val="48D62D81"/>
    <w:rsid w:val="48EC1B42"/>
    <w:rsid w:val="49073357"/>
    <w:rsid w:val="497E522C"/>
    <w:rsid w:val="498D7227"/>
    <w:rsid w:val="4B776B6C"/>
    <w:rsid w:val="4BB12EE5"/>
    <w:rsid w:val="4C0354B7"/>
    <w:rsid w:val="4D070109"/>
    <w:rsid w:val="4E044118"/>
    <w:rsid w:val="4E8C4596"/>
    <w:rsid w:val="4F3E41D1"/>
    <w:rsid w:val="4FEF164C"/>
    <w:rsid w:val="5062298A"/>
    <w:rsid w:val="50A52530"/>
    <w:rsid w:val="50D76F19"/>
    <w:rsid w:val="515E50F6"/>
    <w:rsid w:val="51905D17"/>
    <w:rsid w:val="51CD3700"/>
    <w:rsid w:val="51D77213"/>
    <w:rsid w:val="52371EB8"/>
    <w:rsid w:val="526422AD"/>
    <w:rsid w:val="529B60D4"/>
    <w:rsid w:val="52A55BC8"/>
    <w:rsid w:val="532A4AA7"/>
    <w:rsid w:val="53AD24EE"/>
    <w:rsid w:val="53AF5A54"/>
    <w:rsid w:val="54B7310D"/>
    <w:rsid w:val="54D55B61"/>
    <w:rsid w:val="55C20E96"/>
    <w:rsid w:val="55D65361"/>
    <w:rsid w:val="56113E75"/>
    <w:rsid w:val="57F325A7"/>
    <w:rsid w:val="58252555"/>
    <w:rsid w:val="586B3EB8"/>
    <w:rsid w:val="58865999"/>
    <w:rsid w:val="58DE7DF7"/>
    <w:rsid w:val="59BF3348"/>
    <w:rsid w:val="5A415814"/>
    <w:rsid w:val="5A450CFC"/>
    <w:rsid w:val="5C0003B9"/>
    <w:rsid w:val="5C2305E0"/>
    <w:rsid w:val="5CE75F1A"/>
    <w:rsid w:val="5D39C589"/>
    <w:rsid w:val="5D8F0588"/>
    <w:rsid w:val="5F300157"/>
    <w:rsid w:val="61065C98"/>
    <w:rsid w:val="618D0CF3"/>
    <w:rsid w:val="619117A1"/>
    <w:rsid w:val="621273E7"/>
    <w:rsid w:val="62740BB3"/>
    <w:rsid w:val="628816BC"/>
    <w:rsid w:val="63671B91"/>
    <w:rsid w:val="63BA284A"/>
    <w:rsid w:val="641E29B5"/>
    <w:rsid w:val="657D64D4"/>
    <w:rsid w:val="65804D37"/>
    <w:rsid w:val="65CF3B66"/>
    <w:rsid w:val="66040F59"/>
    <w:rsid w:val="669F654B"/>
    <w:rsid w:val="66EE3B64"/>
    <w:rsid w:val="673D280D"/>
    <w:rsid w:val="67C1516A"/>
    <w:rsid w:val="67CA06AE"/>
    <w:rsid w:val="680B6156"/>
    <w:rsid w:val="6810613E"/>
    <w:rsid w:val="682935A9"/>
    <w:rsid w:val="695B10CC"/>
    <w:rsid w:val="69844896"/>
    <w:rsid w:val="699F653B"/>
    <w:rsid w:val="6AD77202"/>
    <w:rsid w:val="6B5938E3"/>
    <w:rsid w:val="6C621A9C"/>
    <w:rsid w:val="6DFE4B8D"/>
    <w:rsid w:val="6E342E3C"/>
    <w:rsid w:val="6F952F59"/>
    <w:rsid w:val="709B348E"/>
    <w:rsid w:val="70A927F4"/>
    <w:rsid w:val="71191A27"/>
    <w:rsid w:val="71806FF2"/>
    <w:rsid w:val="719548B4"/>
    <w:rsid w:val="71974944"/>
    <w:rsid w:val="719D6B79"/>
    <w:rsid w:val="72A0653D"/>
    <w:rsid w:val="72FE52E1"/>
    <w:rsid w:val="7329655B"/>
    <w:rsid w:val="732C73B0"/>
    <w:rsid w:val="74620DB7"/>
    <w:rsid w:val="74B22519"/>
    <w:rsid w:val="74CA0495"/>
    <w:rsid w:val="74D11D9C"/>
    <w:rsid w:val="7582186D"/>
    <w:rsid w:val="75AE5E8A"/>
    <w:rsid w:val="75CB44D5"/>
    <w:rsid w:val="760370DA"/>
    <w:rsid w:val="76403819"/>
    <w:rsid w:val="78093A5F"/>
    <w:rsid w:val="784B74DA"/>
    <w:rsid w:val="789E66F0"/>
    <w:rsid w:val="78FF70A2"/>
    <w:rsid w:val="7BEDE4EE"/>
    <w:rsid w:val="7C6134D1"/>
    <w:rsid w:val="7C7E1A41"/>
    <w:rsid w:val="7D6C474B"/>
    <w:rsid w:val="7D9A00DB"/>
    <w:rsid w:val="7E900467"/>
    <w:rsid w:val="7EA82A00"/>
    <w:rsid w:val="7EDA5A93"/>
    <w:rsid w:val="7F787473"/>
    <w:rsid w:val="7FE24F7C"/>
    <w:rsid w:val="7FEF45EE"/>
    <w:rsid w:val="9FFEFC09"/>
    <w:rsid w:val="B4D6D306"/>
    <w:rsid w:val="B6DEE28C"/>
    <w:rsid w:val="BA7B23C6"/>
    <w:rsid w:val="BECD19B7"/>
    <w:rsid w:val="CBDDC5AD"/>
    <w:rsid w:val="E2F7FFE0"/>
    <w:rsid w:val="E4477F17"/>
    <w:rsid w:val="EBDDC8B5"/>
    <w:rsid w:val="EE5E8774"/>
    <w:rsid w:val="EFCDC124"/>
    <w:rsid w:val="F65B68A0"/>
    <w:rsid w:val="F6936C7D"/>
    <w:rsid w:val="F9E35D61"/>
    <w:rsid w:val="FA7B0CAC"/>
    <w:rsid w:val="FBEED31B"/>
    <w:rsid w:val="FBF52FAD"/>
    <w:rsid w:val="FF6CC68E"/>
    <w:rsid w:val="FFBD7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ascii="宋体" w:cs="宋体"/>
      <w:b/>
      <w:kern w:val="44"/>
      <w:sz w:val="48"/>
      <w:szCs w:val="48"/>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5"/>
    <w:basedOn w:val="1"/>
    <w:next w:val="1"/>
    <w:link w:val="18"/>
    <w:unhideWhenUsed/>
    <w:qFormat/>
    <w:uiPriority w:val="9"/>
    <w:pPr>
      <w:keepNext/>
      <w:keepLines/>
      <w:spacing w:before="280" w:after="290" w:line="376" w:lineRule="auto"/>
      <w:outlineLvl w:val="4"/>
    </w:pPr>
    <w:rPr>
      <w:rFonts w:cs="Times New Roman"/>
      <w:b/>
      <w:bCs/>
      <w:sz w:val="28"/>
      <w:szCs w:val="28"/>
    </w:rPr>
  </w:style>
  <w:style w:type="character" w:default="1" w:styleId="13">
    <w:name w:val="Default Paragraph Font"/>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w:basedOn w:val="1"/>
    <w:qFormat/>
    <w:uiPriority w:val="0"/>
    <w:pPr>
      <w:spacing w:before="100" w:beforeAutospacing="1" w:after="120" w:line="365" w:lineRule="atLeast"/>
      <w:ind w:left="1"/>
      <w:textAlignment w:val="bottom"/>
    </w:pPr>
    <w:rPr>
      <w:rFonts w:ascii="Times New Roman" w:hAnsi="Times New Roman" w:cs="Times New Roman"/>
      <w:kern w:val="0"/>
      <w:sz w:val="20"/>
      <w:szCs w:val="20"/>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7"/>
    <w:qFormat/>
    <w:uiPriority w:val="99"/>
    <w:pPr>
      <w:tabs>
        <w:tab w:val="center" w:pos="4153"/>
        <w:tab w:val="right" w:pos="8306"/>
      </w:tabs>
      <w:snapToGrid w:val="0"/>
    </w:pPr>
    <w:rPr>
      <w:sz w:val="18"/>
    </w:rPr>
  </w:style>
  <w:style w:type="paragraph" w:styleId="10">
    <w:name w:val="Normal (Web)"/>
    <w:basedOn w:val="1"/>
    <w:qFormat/>
    <w:uiPriority w:val="99"/>
    <w:pPr>
      <w:spacing w:beforeAutospacing="1" w:afterAutospacing="1"/>
      <w:jc w:val="left"/>
    </w:pPr>
    <w:rPr>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unhideWhenUsed/>
    <w:qFormat/>
    <w:uiPriority w:val="99"/>
    <w:rPr>
      <w:color w:val="0000FF"/>
      <w:u w:val="single"/>
    </w:rPr>
  </w:style>
  <w:style w:type="paragraph" w:customStyle="1" w:styleId="16">
    <w:name w:val="实施方案正文"/>
    <w:basedOn w:val="1"/>
    <w:qFormat/>
    <w:uiPriority w:val="0"/>
    <w:pPr>
      <w:widowControl/>
      <w:ind w:firstLine="566" w:firstLineChars="202"/>
      <w:textAlignment w:val="baseline"/>
    </w:pPr>
    <w:rPr>
      <w:rFonts w:ascii="Times New Roman" w:hAnsi="Times New Roman" w:cs="Times New Roman"/>
      <w:szCs w:val="28"/>
    </w:rPr>
  </w:style>
  <w:style w:type="character" w:customStyle="1" w:styleId="17">
    <w:name w:val="页眉 Char"/>
    <w:basedOn w:val="13"/>
    <w:link w:val="9"/>
    <w:qFormat/>
    <w:uiPriority w:val="99"/>
    <w:rPr>
      <w:rFonts w:ascii="Calibri" w:hAnsi="Calibri" w:cs="Arial"/>
      <w:kern w:val="2"/>
      <w:sz w:val="18"/>
      <w:szCs w:val="24"/>
    </w:rPr>
  </w:style>
  <w:style w:type="character" w:customStyle="1" w:styleId="18">
    <w:name w:val="标题 5 Char"/>
    <w:basedOn w:val="13"/>
    <w:link w:val="5"/>
    <w:qFormat/>
    <w:uiPriority w:val="9"/>
    <w:rPr>
      <w:rFonts w:ascii="Calibri" w:hAnsi="Calibri"/>
      <w:b/>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258</Words>
  <Characters>1474</Characters>
  <Lines>12</Lines>
  <Paragraphs>3</Paragraphs>
  <TotalTime>25</TotalTime>
  <ScaleCrop>false</ScaleCrop>
  <LinksUpToDate>false</LinksUpToDate>
  <CharactersWithSpaces>1729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Administrator</dc:creator>
  <cp:lastModifiedBy>李健高</cp:lastModifiedBy>
  <cp:lastPrinted>2023-11-14T06:36:00Z</cp:lastPrinted>
  <dcterms:modified xsi:type="dcterms:W3CDTF">2023-12-15T04:10:47Z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625A9B92D4FC4BDEA63C8DA3C7EF5759_13</vt:lpwstr>
  </property>
</Properties>
</file>