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adjustRightInd w:val="0"/>
        <w:snapToGrid w:val="0"/>
        <w:spacing w:line="360" w:lineRule="auto"/>
        <w:ind w:firstLine="0" w:firstLineChars="0"/>
        <w:jc w:val="left"/>
        <w:outlineLvl w:val="0"/>
        <w:rPr>
          <w:rFonts w:ascii="Times New Roman" w:hAnsi="Times New Roman" w:eastAsia="方正小标宋简体"/>
          <w:kern w:val="44"/>
          <w:szCs w:val="32"/>
        </w:rPr>
      </w:pPr>
      <w:r>
        <w:rPr>
          <w:rFonts w:hint="eastAsia" w:ascii="仿宋_GB2312" w:hAnsi="仿宋_GB2312" w:cs="仿宋_GB2312"/>
          <w:kern w:val="44"/>
          <w:szCs w:val="32"/>
        </w:rPr>
        <w:t>附件：</w:t>
      </w:r>
    </w:p>
    <w:p>
      <w:pPr>
        <w:keepNext/>
        <w:keepLines/>
        <w:adjustRightInd w:val="0"/>
        <w:snapToGrid w:val="0"/>
        <w:spacing w:line="360" w:lineRule="auto"/>
        <w:ind w:firstLine="0" w:firstLineChars="0"/>
        <w:jc w:val="center"/>
        <w:outlineLvl w:val="0"/>
        <w:rPr>
          <w:rFonts w:ascii="Times New Roman" w:hAnsi="Times New Roman" w:eastAsia="方正小标宋简体"/>
          <w:kern w:val="44"/>
          <w:sz w:val="28"/>
          <w:szCs w:val="28"/>
        </w:rPr>
      </w:pPr>
      <w:r>
        <w:rPr>
          <w:rFonts w:hint="eastAsia" w:ascii="Times New Roman" w:hAnsi="Times New Roman" w:eastAsia="方正小标宋简体"/>
          <w:kern w:val="44"/>
          <w:sz w:val="44"/>
          <w:szCs w:val="44"/>
        </w:rPr>
        <w:t>岗位信息表（本硕岗）</w:t>
      </w:r>
    </w:p>
    <w:tbl>
      <w:tblPr>
        <w:tblStyle w:val="14"/>
        <w:tblW w:w="148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1"/>
        <w:gridCol w:w="1305"/>
        <w:gridCol w:w="1849"/>
        <w:gridCol w:w="671"/>
        <w:gridCol w:w="660"/>
        <w:gridCol w:w="2963"/>
        <w:gridCol w:w="975"/>
        <w:gridCol w:w="705"/>
        <w:gridCol w:w="3465"/>
        <w:gridCol w:w="160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adjustRightInd w:val="0"/>
              <w:snapToGrid w:val="0"/>
              <w:spacing w:line="38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编码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岗位</w:t>
            </w:r>
          </w:p>
          <w:p>
            <w:pPr>
              <w:adjustRightInd w:val="0"/>
              <w:snapToGrid w:val="0"/>
              <w:spacing w:line="38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名称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岗位简介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招聘</w:t>
            </w:r>
          </w:p>
          <w:p>
            <w:pPr>
              <w:adjustRightInd w:val="0"/>
              <w:snapToGrid w:val="0"/>
              <w:spacing w:line="38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人数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工作</w:t>
            </w:r>
          </w:p>
          <w:p>
            <w:pPr>
              <w:adjustRightInd w:val="0"/>
              <w:snapToGrid w:val="0"/>
              <w:spacing w:line="38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地点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专业要求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学历</w:t>
            </w:r>
          </w:p>
          <w:p>
            <w:pPr>
              <w:adjustRightInd w:val="0"/>
              <w:snapToGrid w:val="0"/>
              <w:spacing w:line="38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学位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政治</w:t>
            </w:r>
          </w:p>
          <w:p>
            <w:pPr>
              <w:adjustRightInd w:val="0"/>
              <w:snapToGrid w:val="0"/>
              <w:spacing w:line="38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面貌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其他</w:t>
            </w:r>
          </w:p>
          <w:p>
            <w:pPr>
              <w:adjustRightInd w:val="0"/>
              <w:snapToGrid w:val="0"/>
              <w:spacing w:line="38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条件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8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联系人</w:t>
            </w:r>
          </w:p>
          <w:p>
            <w:pPr>
              <w:adjustRightInd w:val="0"/>
              <w:snapToGrid w:val="0"/>
              <w:spacing w:line="38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及方式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tblHeader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  <w:t>4001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测绘生产1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left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主要从事地理信息数据库建设及遥感数据的获取、处理、解译、分析。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重庆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left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t>地图制图学与地理信息工程（081603）、测绘科学与技术（0816 一级学科）；</w:t>
            </w: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t>测绘工程（085215,085704）。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left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t>1.测绘科学与技术（0816 一级学科）专业方向为地图制图学与地理信息工程；</w:t>
            </w: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t>2.一级学科专业方向须提供学校出具的学科专业方向证明。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胡老师</w:t>
            </w:r>
          </w:p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  <w:t>023-6</w:t>
            </w:r>
            <w:r>
              <w:rPr>
                <w:rFonts w:hint="eastAsia"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  <w:t>3607471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8" w:hRule="atLeast"/>
          <w:tblHeader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  <w:t>4002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测绘生产2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主要从事</w:t>
            </w:r>
            <w:r>
              <w:rPr>
                <w:rFonts w:hint="eastAsia" w:ascii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地理信息数据库建设，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自然资源调查监测，进行自然资源数据及地理信息数据采集、处理。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重庆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left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t>大地测量学与测量工程（081601）、测绘科学与技术（0816 一级学科）；</w:t>
            </w: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t>测绘工程（085215,085704）。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left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t>1.测绘科学与技术（0816 一级学科）专业方向为大地测量学与测量工程；</w:t>
            </w: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t>2.一级学科专业方向须提供学校出具的学科专业方向证明。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胡老师</w:t>
            </w:r>
          </w:p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  <w:t>023-6</w:t>
            </w:r>
            <w:r>
              <w:rPr>
                <w:rFonts w:hint="eastAsia"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  <w:t>3607471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  <w:t>4003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测绘生产3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left"/>
              <w:rPr>
                <w:rFonts w:ascii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主要从事自然资源调查监测，进行自然资源数据及地理信息数据采集、处理。</w:t>
            </w:r>
          </w:p>
          <w:p>
            <w:pPr>
              <w:widowControl/>
              <w:adjustRightInd w:val="0"/>
              <w:snapToGrid w:val="0"/>
              <w:spacing w:line="260" w:lineRule="exact"/>
              <w:ind w:firstLine="0" w:firstLineChars="0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重庆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left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t>测绘工程（081201）、遥感科学与技术（081202） 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本科学士及以上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left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t>1.硕士及博士专业为测绘科学与技术（0816 一级学科）、大地测量学与测量工程（081601）、摄影测量与遥感（081602）；测绘科学与技术（0816 一级学科）专业方向为大地测量学与测量工程或摄影测量与遥感；测绘工程（085215,085704）。</w:t>
            </w: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t>2.一级学科专业方向须提供学校出具的学科专业方向证明。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胡老师</w:t>
            </w:r>
          </w:p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  <w:t>023-6</w:t>
            </w:r>
            <w:r>
              <w:rPr>
                <w:rFonts w:hint="eastAsia"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  <w:t>3607471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8" w:hRule="atLeast"/>
          <w:tblHeader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  <w:t>4004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调查监测岗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left"/>
              <w:rPr>
                <w:rFonts w:ascii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主要从事卫片执法、自然资源督查等相关业务技术支撑服务等。</w:t>
            </w:r>
          </w:p>
          <w:p>
            <w:pPr>
              <w:widowControl/>
              <w:spacing w:line="260" w:lineRule="exact"/>
              <w:ind w:firstLine="0" w:firstLineChars="0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重庆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left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t>自然地理学（070501）、人文地理学（070502）、地理学（0705 一级学科）；</w:t>
            </w: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t>土地资源管理（120405）、公共管理（1204 一级学科）。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left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t>1.地理学（0705 一级学科）专业方向为自然地理学、人文地理学；公共管理（1204 一级学科）专业方向为土地资源管理（120405）；</w:t>
            </w: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t>2.一级学科专业方向须提供学校出具的学科专业方向证明。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胡老师</w:t>
            </w:r>
          </w:p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  <w:t>023-6</w:t>
            </w:r>
            <w:r>
              <w:rPr>
                <w:rFonts w:hint="eastAsia"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  <w:t>3607471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tblHeader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  <w:t>4005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测绘生产岗4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主要从事</w:t>
            </w:r>
            <w:r>
              <w:rPr>
                <w:rFonts w:ascii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卫星遥感影像及地理资源信息产品数据处理、分析、应用。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重庆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left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t>摄影测量与遥感（081602）、地图制图学与地理信息工程（081603）、测绘科学与技术（0816 一级学科）；</w:t>
            </w: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t>测绘工程（085215,085704）。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t>1.测绘科学与技术（0816 一级学科）专业方向为摄影测量与遥感或地图制图学与地理信息工程；</w:t>
            </w: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t>2.一级学科专业方向须提供学校出具的学科专业方向证明。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胡老师</w:t>
            </w:r>
          </w:p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  <w:t>023-6</w:t>
            </w:r>
            <w:r>
              <w:rPr>
                <w:rFonts w:hint="eastAsia"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  <w:t>3607471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tblHeader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  <w:t>4006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测绘生产岗5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left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主要从事摄影测量与遥感相关新技术研究与应用，测绘地理信息数据内业生产、处理与分析，自然资源调查监测内业信息提取与分析等。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  <w:t>3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重庆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left"/>
              <w:rPr>
                <w:rFonts w:ascii="仿宋_GB2312" w:hAnsi="宋体" w:cs="仿宋_GB2312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t>摄影测量与遥感（081602）、地图制图学与地理信息工程（081603）、测绘科学与技术（0816 一级学科）；</w:t>
            </w:r>
          </w:p>
          <w:p>
            <w:pPr>
              <w:adjustRightInd w:val="0"/>
              <w:snapToGrid w:val="0"/>
              <w:spacing w:line="260" w:lineRule="exact"/>
              <w:ind w:firstLine="0" w:firstLineChars="0"/>
              <w:jc w:val="left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t>测绘工程（085215,085704）。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不限，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left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t>1.测绘科学与技术（0816 一级学科）专业方向为摄影测量与遥感或地图制图学与地理信息工程；</w:t>
            </w: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t>2.一级学科专业方向须提供学校出具的学科专业方向证明。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胡老师</w:t>
            </w:r>
          </w:p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  <w:t>023-6</w:t>
            </w:r>
            <w:r>
              <w:rPr>
                <w:rFonts w:hint="eastAsia"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  <w:t>3607471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tblHeader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  <w:t>4007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自然资源信息应用服务岗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left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主要从事自然资源信息化建设、地理信息保密技术研究、开发与应用，测绘地理信息数据内业生产、处理与分析，自然资源调查监测内业信息提取与分析等。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  <w:t>2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重庆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left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t>地图制图学与地理信息工程（081603）、测绘科学与技术（0816 一级学科）；</w:t>
            </w: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t>测绘工程（085215,085704）；</w:t>
            </w: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t>计算机系统结构（081201）、计算机软件与理论（081202）、计算机应用技术（081203）、计算机科学与技术（0812 一级学科）；</w:t>
            </w: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t>工业工程与管理（125603），该专业为浙江大学、北京航空航天大学、重庆大学、华中科技大学、上海交通大学、四川大学等高校自设硕士研究生专业。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left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t>1.测绘科学与技术（0816 一级学科）专业方向为地图制图学与地理信息工程；</w:t>
            </w: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t>2.一级学科专业方向须提供学校出具的学科专业方向证明。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胡老师</w:t>
            </w:r>
          </w:p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  <w:t>023-6</w:t>
            </w:r>
            <w:r>
              <w:rPr>
                <w:rFonts w:hint="eastAsia"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  <w:t>3607471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3" w:hRule="atLeast"/>
          <w:tblHeader/>
          <w:jc w:val="center"/>
        </w:trPr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  <w:t>4009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0" w:firstLineChars="0"/>
              <w:jc w:val="center"/>
              <w:textAlignment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会计岗</w:t>
            </w:r>
          </w:p>
        </w:tc>
        <w:tc>
          <w:tcPr>
            <w:tcW w:w="18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left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 w:themeColor="text1"/>
                <w:kern w:val="0"/>
                <w:sz w:val="20"/>
                <w:szCs w:val="20"/>
                <w:lang w:bidi="ar"/>
                <w14:textFill>
                  <w14:solidFill>
                    <w14:schemeClr w14:val="tx1"/>
                  </w14:solidFill>
                </w14:textFill>
              </w:rPr>
              <w:t>主要从事财务工作。</w:t>
            </w:r>
          </w:p>
        </w:tc>
        <w:tc>
          <w:tcPr>
            <w:tcW w:w="6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  <w:t>1</w:t>
            </w:r>
          </w:p>
        </w:tc>
        <w:tc>
          <w:tcPr>
            <w:tcW w:w="6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重庆</w:t>
            </w:r>
          </w:p>
        </w:tc>
        <w:tc>
          <w:tcPr>
            <w:tcW w:w="29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left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t>会计学（120201）、工商管理（1202 一级学科）；</w:t>
            </w: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t>会计（1253）。</w:t>
            </w:r>
          </w:p>
        </w:tc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硕士研究生及以上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不限</w:t>
            </w:r>
          </w:p>
        </w:tc>
        <w:tc>
          <w:tcPr>
            <w:tcW w:w="34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left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t>1.工商管理（1202 一级学科）专业方向为会计学；</w:t>
            </w: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br w:type="textWrapping"/>
            </w:r>
            <w:r>
              <w:rPr>
                <w:rFonts w:hint="eastAsia" w:ascii="仿宋_GB2312" w:hAnsi="宋体" w:cs="仿宋_GB2312"/>
                <w:kern w:val="0"/>
                <w:sz w:val="20"/>
                <w:szCs w:val="20"/>
                <w:lang w:bidi="ar"/>
              </w:rPr>
              <w:t>2.一级学科专业方向须提供学校出具的学科专业方向证明。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hint="eastAsia" w:ascii="仿宋_GB2312" w:hAnsi="宋体" w:cs="仿宋_GB2312"/>
                <w:color w:val="000000"/>
                <w:kern w:val="0"/>
                <w:sz w:val="20"/>
                <w:szCs w:val="20"/>
                <w:lang w:bidi="ar"/>
              </w:rPr>
              <w:t>胡老师</w:t>
            </w:r>
          </w:p>
          <w:p>
            <w:pPr>
              <w:adjustRightInd w:val="0"/>
              <w:snapToGrid w:val="0"/>
              <w:spacing w:line="260" w:lineRule="exact"/>
              <w:ind w:firstLine="0" w:firstLineChars="0"/>
              <w:jc w:val="center"/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</w:pPr>
            <w:r>
              <w:rPr>
                <w:rFonts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  <w:t>023-6</w:t>
            </w:r>
            <w:r>
              <w:rPr>
                <w:rFonts w:hint="eastAsia" w:ascii="仿宋_GB2312,宋体" w:hAnsi="仿宋_GB2312,宋体" w:eastAsia="仿宋_GB2312,宋体" w:cs="仿宋_GB2312,宋体"/>
                <w:color w:val="000000"/>
                <w:kern w:val="0"/>
                <w:sz w:val="20"/>
                <w:szCs w:val="20"/>
                <w:lang w:bidi="ar"/>
              </w:rPr>
              <w:t>3607471</w:t>
            </w:r>
          </w:p>
        </w:tc>
      </w:tr>
    </w:tbl>
    <w:p>
      <w:pPr>
        <w:widowControl/>
        <w:spacing w:after="225" w:line="320" w:lineRule="exact"/>
        <w:ind w:firstLine="480"/>
        <w:jc w:val="left"/>
        <w:outlineLvl w:val="0"/>
        <w:rPr>
          <w:sz w:val="24"/>
        </w:rPr>
      </w:pPr>
      <w:r>
        <w:rPr>
          <w:rFonts w:ascii="仿宋_GB2312" w:hAnsi="仿宋_GB2312" w:cs="仿宋_GB2312"/>
          <w:sz w:val="24"/>
        </w:rPr>
        <w:t>注：1.上述专业名称参考《普通高等学校本科专业目录》和《授予博士、硕士学位和培养研究生的学科、专业目录》；</w:t>
      </w:r>
    </w:p>
    <w:p>
      <w:pPr>
        <w:numPr>
          <w:ilvl w:val="-1"/>
          <w:numId w:val="0"/>
        </w:numPr>
        <w:spacing w:line="320" w:lineRule="exact"/>
        <w:ind w:left="0" w:leftChars="0" w:firstLine="960" w:firstLineChars="400"/>
        <w:rPr>
          <w:rFonts w:hint="eastAsia" w:ascii="仿宋_GB2312" w:hAnsi="仿宋_GB2312" w:cs="仿宋_GB2312"/>
          <w:sz w:val="24"/>
        </w:rPr>
      </w:pPr>
      <w:r>
        <w:rPr>
          <w:rFonts w:hint="eastAsia" w:ascii="仿宋_GB2312" w:hAnsi="仿宋_GB2312" w:cs="仿宋_GB2312"/>
          <w:sz w:val="24"/>
          <w:lang w:val="en-US" w:eastAsia="zh-CN"/>
        </w:rPr>
        <w:t>2.</w:t>
      </w:r>
      <w:r>
        <w:rPr>
          <w:rFonts w:ascii="仿宋_GB2312" w:hAnsi="仿宋_GB2312" w:cs="仿宋_GB2312"/>
          <w:sz w:val="24"/>
        </w:rPr>
        <w:t>对于所学专业</w:t>
      </w:r>
      <w:r>
        <w:rPr>
          <w:rFonts w:hint="eastAsia" w:ascii="仿宋_GB2312" w:hAnsi="仿宋_GB2312" w:cs="仿宋_GB2312"/>
          <w:sz w:val="24"/>
          <w:lang w:eastAsia="zh-CN"/>
        </w:rPr>
        <w:t>接近但</w:t>
      </w:r>
      <w:r>
        <w:rPr>
          <w:rFonts w:ascii="仿宋_GB2312" w:hAnsi="仿宋_GB2312" w:cs="仿宋_GB2312"/>
          <w:sz w:val="24"/>
        </w:rPr>
        <w:t>不在上述参考目录中的，可与我院联系，确认报考资格</w:t>
      </w:r>
      <w:r>
        <w:rPr>
          <w:rFonts w:hint="eastAsia" w:ascii="仿宋_GB2312" w:hAnsi="仿宋_GB2312" w:cs="仿宋_GB2312"/>
          <w:sz w:val="24"/>
          <w:lang w:eastAsia="zh-CN"/>
        </w:rPr>
        <w:t>。</w:t>
      </w:r>
      <w:bookmarkStart w:id="0" w:name="_GoBack"/>
      <w:bookmarkEnd w:id="0"/>
    </w:p>
    <w:sectPr>
      <w:headerReference r:id="rId3" w:type="default"/>
      <w:footerReference r:id="rId4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moder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swiss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swiss"/>
    <w:pitch w:val="default"/>
    <w:sig w:usb0="00000001" w:usb1="080E0000" w:usb2="00000000" w:usb3="00000000" w:csb0="00040000" w:csb1="00000000"/>
  </w:font>
  <w:font w:name="仿宋_GB2312,宋体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ind w:firstLine="360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ind w:firstLine="360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9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pBdr>
        <w:bottom w:val="none" w:color="auto" w:sz="0" w:space="1"/>
      </w:pBdr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kYWZkMzdiM2RjYzBkZDg1OTFjY2Q3ZTcxNzUwZGIifQ=="/>
  </w:docVars>
  <w:rsids>
    <w:rsidRoot w:val="00C137C3"/>
    <w:rsid w:val="000F6EB6"/>
    <w:rsid w:val="001D631C"/>
    <w:rsid w:val="001F61DD"/>
    <w:rsid w:val="00296B0C"/>
    <w:rsid w:val="00301563"/>
    <w:rsid w:val="003735E2"/>
    <w:rsid w:val="004F6FAD"/>
    <w:rsid w:val="00651EE8"/>
    <w:rsid w:val="006C7E65"/>
    <w:rsid w:val="006D45DA"/>
    <w:rsid w:val="0073532B"/>
    <w:rsid w:val="00745787"/>
    <w:rsid w:val="00785141"/>
    <w:rsid w:val="00953C97"/>
    <w:rsid w:val="009E5F14"/>
    <w:rsid w:val="00A10EB9"/>
    <w:rsid w:val="00A566EE"/>
    <w:rsid w:val="00B025B2"/>
    <w:rsid w:val="00B15EDF"/>
    <w:rsid w:val="00BA31C9"/>
    <w:rsid w:val="00C137C3"/>
    <w:rsid w:val="00C213A7"/>
    <w:rsid w:val="00CC4F83"/>
    <w:rsid w:val="00D54E7D"/>
    <w:rsid w:val="00ED664B"/>
    <w:rsid w:val="00EF2127"/>
    <w:rsid w:val="01BF3B22"/>
    <w:rsid w:val="033C2BF5"/>
    <w:rsid w:val="03D216E9"/>
    <w:rsid w:val="04760A7B"/>
    <w:rsid w:val="04DA4474"/>
    <w:rsid w:val="066309FF"/>
    <w:rsid w:val="06AB0115"/>
    <w:rsid w:val="087A716B"/>
    <w:rsid w:val="088918FE"/>
    <w:rsid w:val="08A66183"/>
    <w:rsid w:val="095E2DE8"/>
    <w:rsid w:val="099834FE"/>
    <w:rsid w:val="0B664F76"/>
    <w:rsid w:val="0BD55995"/>
    <w:rsid w:val="0C112E71"/>
    <w:rsid w:val="0E895CD8"/>
    <w:rsid w:val="0F20161D"/>
    <w:rsid w:val="0F5749AC"/>
    <w:rsid w:val="0F713C26"/>
    <w:rsid w:val="0FBD6E6C"/>
    <w:rsid w:val="10EC3153"/>
    <w:rsid w:val="12C35428"/>
    <w:rsid w:val="1381551F"/>
    <w:rsid w:val="144B29A7"/>
    <w:rsid w:val="14A66120"/>
    <w:rsid w:val="15267261"/>
    <w:rsid w:val="15974E0B"/>
    <w:rsid w:val="15D2039A"/>
    <w:rsid w:val="16985F3D"/>
    <w:rsid w:val="16EA5566"/>
    <w:rsid w:val="173C4B1A"/>
    <w:rsid w:val="17944BFE"/>
    <w:rsid w:val="17991F6C"/>
    <w:rsid w:val="193463F1"/>
    <w:rsid w:val="19B80DD0"/>
    <w:rsid w:val="1A0D3F08"/>
    <w:rsid w:val="1A4306D1"/>
    <w:rsid w:val="1A82318C"/>
    <w:rsid w:val="1E4501B2"/>
    <w:rsid w:val="1E6F3617"/>
    <w:rsid w:val="1F10C8DE"/>
    <w:rsid w:val="1F82574E"/>
    <w:rsid w:val="207812B9"/>
    <w:rsid w:val="21884D56"/>
    <w:rsid w:val="21CB5418"/>
    <w:rsid w:val="23D0322C"/>
    <w:rsid w:val="24A02CF6"/>
    <w:rsid w:val="24DF00A4"/>
    <w:rsid w:val="28203476"/>
    <w:rsid w:val="296E10D2"/>
    <w:rsid w:val="2BA056B4"/>
    <w:rsid w:val="2BDD3534"/>
    <w:rsid w:val="2C3F3563"/>
    <w:rsid w:val="2E4E18AB"/>
    <w:rsid w:val="2F304D5A"/>
    <w:rsid w:val="2FE813FF"/>
    <w:rsid w:val="304016CB"/>
    <w:rsid w:val="31DB3455"/>
    <w:rsid w:val="31F84099"/>
    <w:rsid w:val="32195D2C"/>
    <w:rsid w:val="32E37705"/>
    <w:rsid w:val="33A773AB"/>
    <w:rsid w:val="34CE5818"/>
    <w:rsid w:val="354362C5"/>
    <w:rsid w:val="36094F96"/>
    <w:rsid w:val="369F211C"/>
    <w:rsid w:val="36FD5001"/>
    <w:rsid w:val="39EF620D"/>
    <w:rsid w:val="3A247EB1"/>
    <w:rsid w:val="3AD13648"/>
    <w:rsid w:val="3BBA6836"/>
    <w:rsid w:val="3CE96650"/>
    <w:rsid w:val="3D4F1E53"/>
    <w:rsid w:val="3EF06009"/>
    <w:rsid w:val="3F1E028A"/>
    <w:rsid w:val="3FBE7EFF"/>
    <w:rsid w:val="3FFF2A05"/>
    <w:rsid w:val="40826511"/>
    <w:rsid w:val="424F1C44"/>
    <w:rsid w:val="425E1DA8"/>
    <w:rsid w:val="428C59A9"/>
    <w:rsid w:val="42FC322C"/>
    <w:rsid w:val="435B538C"/>
    <w:rsid w:val="43CC2BFE"/>
    <w:rsid w:val="44140143"/>
    <w:rsid w:val="456D73CD"/>
    <w:rsid w:val="45A100BA"/>
    <w:rsid w:val="45FD0FCD"/>
    <w:rsid w:val="47B90B1C"/>
    <w:rsid w:val="48AE6D76"/>
    <w:rsid w:val="4B43584D"/>
    <w:rsid w:val="4D41465D"/>
    <w:rsid w:val="4D8C3CBC"/>
    <w:rsid w:val="4E522A9A"/>
    <w:rsid w:val="4E9237C3"/>
    <w:rsid w:val="4EBD49E9"/>
    <w:rsid w:val="50197F03"/>
    <w:rsid w:val="50242014"/>
    <w:rsid w:val="5328622C"/>
    <w:rsid w:val="53A5346C"/>
    <w:rsid w:val="55093449"/>
    <w:rsid w:val="576F0018"/>
    <w:rsid w:val="576F1DC6"/>
    <w:rsid w:val="57861CAA"/>
    <w:rsid w:val="57B43C7D"/>
    <w:rsid w:val="57C8296E"/>
    <w:rsid w:val="58C842EE"/>
    <w:rsid w:val="58DF11CE"/>
    <w:rsid w:val="5B413A7A"/>
    <w:rsid w:val="5B4377F2"/>
    <w:rsid w:val="5F546C33"/>
    <w:rsid w:val="606F4BE5"/>
    <w:rsid w:val="60B3565E"/>
    <w:rsid w:val="60E55E52"/>
    <w:rsid w:val="60EC26DA"/>
    <w:rsid w:val="60F75E2E"/>
    <w:rsid w:val="61034F86"/>
    <w:rsid w:val="617050B9"/>
    <w:rsid w:val="61922667"/>
    <w:rsid w:val="61D6617A"/>
    <w:rsid w:val="62233A0F"/>
    <w:rsid w:val="66BB74F9"/>
    <w:rsid w:val="673E5311"/>
    <w:rsid w:val="674C1365"/>
    <w:rsid w:val="67987573"/>
    <w:rsid w:val="67F307F2"/>
    <w:rsid w:val="689C7805"/>
    <w:rsid w:val="692D388F"/>
    <w:rsid w:val="6A4D7253"/>
    <w:rsid w:val="6A617C95"/>
    <w:rsid w:val="6BD52A98"/>
    <w:rsid w:val="6BF6017D"/>
    <w:rsid w:val="6E14A500"/>
    <w:rsid w:val="6E292877"/>
    <w:rsid w:val="727069B4"/>
    <w:rsid w:val="73E62FB9"/>
    <w:rsid w:val="747C77A4"/>
    <w:rsid w:val="74B35777"/>
    <w:rsid w:val="753541F8"/>
    <w:rsid w:val="759B37E9"/>
    <w:rsid w:val="775F730A"/>
    <w:rsid w:val="78136D43"/>
    <w:rsid w:val="7C4160D7"/>
    <w:rsid w:val="7D8C0450"/>
    <w:rsid w:val="7E6A3C28"/>
    <w:rsid w:val="7E957AB5"/>
    <w:rsid w:val="7EA877E8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60" w:lineRule="exact"/>
      <w:ind w:firstLine="880" w:firstLineChars="200"/>
      <w:jc w:val="both"/>
    </w:pPr>
    <w:rPr>
      <w:rFonts w:eastAsia="仿宋" w:asciiTheme="minorHAnsi" w:hAnsiTheme="minorHAns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napToGrid w:val="0"/>
      <w:spacing w:before="120" w:after="120"/>
      <w:ind w:firstLine="0" w:firstLineChars="0"/>
      <w:jc w:val="center"/>
      <w:outlineLvl w:val="0"/>
    </w:pPr>
    <w:rPr>
      <w:rFonts w:ascii="Calibri" w:hAnsi="Calibri" w:eastAsia="方正小标宋简体"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outlineLvl w:val="1"/>
    </w:pPr>
    <w:rPr>
      <w:rFonts w:ascii="Arial" w:hAnsi="Arial" w:eastAsia="黑体"/>
    </w:rPr>
  </w:style>
  <w:style w:type="paragraph" w:styleId="4">
    <w:name w:val="heading 3"/>
    <w:basedOn w:val="1"/>
    <w:next w:val="1"/>
    <w:unhideWhenUsed/>
    <w:qFormat/>
    <w:uiPriority w:val="0"/>
    <w:pPr>
      <w:keepNext/>
      <w:keepLines/>
      <w:outlineLvl w:val="2"/>
    </w:pPr>
    <w:rPr>
      <w:rFonts w:eastAsia="楷体"/>
    </w:rPr>
  </w:style>
  <w:style w:type="paragraph" w:styleId="5">
    <w:name w:val="heading 4"/>
    <w:basedOn w:val="1"/>
    <w:next w:val="1"/>
    <w:unhideWhenUsed/>
    <w:qFormat/>
    <w:uiPriority w:val="0"/>
    <w:pPr>
      <w:keepNext/>
      <w:keepLines/>
      <w:outlineLvl w:val="3"/>
    </w:pPr>
    <w:rPr>
      <w:rFonts w:ascii="Arial" w:hAnsi="Arial"/>
    </w:rPr>
  </w:style>
  <w:style w:type="character" w:default="1" w:styleId="9">
    <w:name w:val="Default Paragraph Font"/>
    <w:unhideWhenUsed/>
    <w:qFormat/>
    <w:uiPriority w:val="1"/>
  </w:style>
  <w:style w:type="table" w:default="1" w:styleId="1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16"/>
    <w:qFormat/>
    <w:uiPriority w:val="0"/>
    <w:pPr>
      <w:spacing w:line="240" w:lineRule="auto"/>
    </w:pPr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10">
    <w:name w:val="FollowedHyperlink"/>
    <w:basedOn w:val="9"/>
    <w:qFormat/>
    <w:uiPriority w:val="0"/>
    <w:rPr>
      <w:color w:val="800080"/>
      <w:u w:val="none"/>
    </w:rPr>
  </w:style>
  <w:style w:type="character" w:styleId="11">
    <w:name w:val="Emphasis"/>
    <w:basedOn w:val="9"/>
    <w:qFormat/>
    <w:uiPriority w:val="0"/>
  </w:style>
  <w:style w:type="character" w:styleId="12">
    <w:name w:val="Hyperlink"/>
    <w:basedOn w:val="9"/>
    <w:qFormat/>
    <w:uiPriority w:val="0"/>
    <w:rPr>
      <w:color w:val="0000FF"/>
      <w:sz w:val="21"/>
      <w:szCs w:val="21"/>
      <w:u w:val="none"/>
    </w:rPr>
  </w:style>
  <w:style w:type="table" w:customStyle="1" w:styleId="14">
    <w:name w:val="网格型1"/>
    <w:basedOn w:val="1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5">
    <w:name w:val="disabled"/>
    <w:basedOn w:val="9"/>
    <w:qFormat/>
    <w:uiPriority w:val="0"/>
    <w:rPr>
      <w:vanish/>
    </w:rPr>
  </w:style>
  <w:style w:type="character" w:customStyle="1" w:styleId="16">
    <w:name w:val="批注框文本 Char"/>
    <w:basedOn w:val="9"/>
    <w:link w:val="6"/>
    <w:qFormat/>
    <w:uiPriority w:val="0"/>
    <w:rPr>
      <w:rFonts w:eastAsia="仿宋" w:asciiTheme="minorHAnsi" w:hAnsiTheme="minorHAnsi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9</Pages>
  <Words>633</Words>
  <Characters>3611</Characters>
  <Lines>30</Lines>
  <Paragraphs>8</Paragraphs>
  <TotalTime>0</TotalTime>
  <ScaleCrop>false</ScaleCrop>
  <LinksUpToDate>false</LinksUpToDate>
  <CharactersWithSpaces>4236</CharactersWithSpaces>
  <Application>WPS Office_10.8.0.5472_F1E327BC-269C-435d-A152-05C5408002CA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2021-11-08T08:52:00Z</dcterms:created>
  <dc:creator>Administrator</dc:creator>
  <cp:lastModifiedBy>hanzhili</cp:lastModifiedBy>
  <dcterms:modified xsi:type="dcterms:W3CDTF">2023-12-25T07:33:21Z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2052-10.8.0.5472</vt:lpwstr>
  </property>
  <property fmtid="{D5CDD505-2E9C-101B-9397-08002B2CF9AE}" pid="3" name="ICV">
    <vt:lpwstr>CB63D5F818CA4440AF77AA1242304F71_13</vt:lpwstr>
  </property>
</Properties>
</file>