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72" w:rsidRPr="00046DF1" w:rsidRDefault="00B10072" w:rsidP="00046DF1">
      <w:pPr>
        <w:spacing w:line="392" w:lineRule="exact"/>
        <w:rPr>
          <w:rFonts w:ascii="Arial" w:hAnsi="Arial" w:cs="Arial" w:hint="eastAsia"/>
          <w:sz w:val="28"/>
          <w:szCs w:val="28"/>
          <w:lang w:eastAsia="zh-CN"/>
        </w:rPr>
      </w:pPr>
    </w:p>
    <w:p w:rsidR="00B10072" w:rsidRDefault="00B10072">
      <w:pPr>
        <w:rPr>
          <w:rFonts w:ascii="Arial" w:eastAsia="Arial" w:hAnsi="Arial" w:cs="Arial"/>
          <w:sz w:val="30"/>
          <w:szCs w:val="30"/>
          <w:lang w:eastAsia="zh-CN"/>
        </w:rPr>
      </w:pPr>
    </w:p>
    <w:p w:rsidR="00B10072" w:rsidRDefault="00B10072">
      <w:pPr>
        <w:rPr>
          <w:rFonts w:ascii="Arial" w:eastAsia="Arial" w:hAnsi="Arial" w:cs="Arial"/>
          <w:sz w:val="30"/>
          <w:szCs w:val="30"/>
          <w:lang w:eastAsia="zh-CN"/>
        </w:rPr>
      </w:pPr>
    </w:p>
    <w:p w:rsidR="00B10072" w:rsidRDefault="00B10072">
      <w:pPr>
        <w:rPr>
          <w:rFonts w:ascii="Arial" w:eastAsia="Arial" w:hAnsi="Arial" w:cs="Arial"/>
          <w:sz w:val="30"/>
          <w:szCs w:val="30"/>
          <w:lang w:eastAsia="zh-CN"/>
        </w:rPr>
      </w:pPr>
    </w:p>
    <w:p w:rsidR="00B10072" w:rsidRDefault="00FE3682" w:rsidP="001B0A7B">
      <w:pPr>
        <w:pStyle w:val="a3"/>
        <w:spacing w:before="224"/>
        <w:ind w:firstLine="0"/>
        <w:rPr>
          <w:rFonts w:cs="宋体"/>
          <w:sz w:val="38"/>
          <w:szCs w:val="38"/>
          <w:lang w:eastAsia="zh-CN"/>
        </w:rPr>
      </w:pPr>
      <w:r>
        <w:rPr>
          <w:lang w:eastAsia="zh-CN"/>
        </w:rPr>
        <w:br w:type="column"/>
      </w:r>
    </w:p>
    <w:p w:rsidR="00B10072" w:rsidRPr="00046DF1" w:rsidRDefault="00FE3682">
      <w:pPr>
        <w:ind w:left="671" w:right="2632"/>
        <w:jc w:val="center"/>
        <w:rPr>
          <w:rFonts w:ascii="华文中宋" w:eastAsia="华文中宋" w:hAnsi="华文中宋" w:cs="宋体"/>
          <w:sz w:val="36"/>
          <w:szCs w:val="36"/>
          <w:lang w:eastAsia="zh-CN"/>
        </w:rPr>
      </w:pPr>
      <w:r w:rsidRPr="00046DF1">
        <w:rPr>
          <w:rFonts w:ascii="华文中宋" w:eastAsia="华文中宋" w:hAnsi="华文中宋" w:cs="宋体"/>
          <w:color w:val="343434"/>
          <w:spacing w:val="-23"/>
          <w:w w:val="115"/>
          <w:sz w:val="36"/>
          <w:szCs w:val="36"/>
          <w:lang w:eastAsia="zh-CN"/>
        </w:rPr>
        <w:t>普</w:t>
      </w:r>
      <w:r w:rsidRPr="00046DF1">
        <w:rPr>
          <w:rFonts w:ascii="华文中宋" w:eastAsia="华文中宋" w:hAnsi="华文中宋" w:cs="宋体"/>
          <w:color w:val="1A1A1A"/>
          <w:spacing w:val="-23"/>
          <w:w w:val="115"/>
          <w:sz w:val="36"/>
          <w:szCs w:val="36"/>
          <w:lang w:eastAsia="zh-CN"/>
        </w:rPr>
        <w:t>通</w:t>
      </w:r>
      <w:r w:rsidRPr="00046DF1">
        <w:rPr>
          <w:rFonts w:ascii="华文中宋" w:eastAsia="华文中宋" w:hAnsi="华文中宋" w:cs="宋体"/>
          <w:color w:val="343434"/>
          <w:spacing w:val="-23"/>
          <w:w w:val="115"/>
          <w:sz w:val="36"/>
          <w:szCs w:val="36"/>
          <w:lang w:eastAsia="zh-CN"/>
        </w:rPr>
        <w:t>高等学</w:t>
      </w:r>
      <w:r w:rsidRPr="00046DF1">
        <w:rPr>
          <w:rFonts w:ascii="华文中宋" w:eastAsia="华文中宋" w:hAnsi="华文中宋" w:cs="宋体"/>
          <w:color w:val="1A1A1A"/>
          <w:spacing w:val="-23"/>
          <w:w w:val="115"/>
          <w:sz w:val="36"/>
          <w:szCs w:val="36"/>
          <w:lang w:eastAsia="zh-CN"/>
        </w:rPr>
        <w:t>校本科</w:t>
      </w:r>
      <w:r w:rsidRPr="00046DF1">
        <w:rPr>
          <w:rFonts w:ascii="华文中宋" w:eastAsia="华文中宋" w:hAnsi="华文中宋" w:cs="宋体"/>
          <w:color w:val="343434"/>
          <w:spacing w:val="-23"/>
          <w:w w:val="115"/>
          <w:sz w:val="36"/>
          <w:szCs w:val="36"/>
          <w:lang w:eastAsia="zh-CN"/>
        </w:rPr>
        <w:t>专</w:t>
      </w:r>
      <w:r w:rsidRPr="00046DF1">
        <w:rPr>
          <w:rFonts w:ascii="华文中宋" w:eastAsia="华文中宋" w:hAnsi="华文中宋" w:cs="宋体"/>
          <w:color w:val="050505"/>
          <w:spacing w:val="-23"/>
          <w:w w:val="115"/>
          <w:sz w:val="36"/>
          <w:szCs w:val="36"/>
          <w:lang w:eastAsia="zh-CN"/>
        </w:rPr>
        <w:t>业</w:t>
      </w:r>
      <w:r w:rsidRPr="00046DF1">
        <w:rPr>
          <w:rFonts w:ascii="华文中宋" w:eastAsia="华文中宋" w:hAnsi="华文中宋" w:cs="宋体"/>
          <w:color w:val="343434"/>
          <w:spacing w:val="-23"/>
          <w:w w:val="115"/>
          <w:sz w:val="36"/>
          <w:szCs w:val="36"/>
          <w:lang w:eastAsia="zh-CN"/>
        </w:rPr>
        <w:t>目录</w:t>
      </w:r>
    </w:p>
    <w:p w:rsidR="00B10072" w:rsidRDefault="00FE3682">
      <w:pPr>
        <w:spacing w:before="125"/>
        <w:ind w:left="665" w:right="2632"/>
        <w:jc w:val="center"/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color w:val="343434"/>
          <w:w w:val="95"/>
          <w:sz w:val="31"/>
          <w:szCs w:val="31"/>
          <w:lang w:eastAsia="zh-CN"/>
        </w:rPr>
        <w:t>(</w:t>
      </w:r>
      <w:r>
        <w:rPr>
          <w:rFonts w:ascii="Times New Roman" w:eastAsia="Times New Roman" w:hAnsi="Times New Roman" w:cs="Times New Roman"/>
          <w:color w:val="343434"/>
          <w:spacing w:val="-40"/>
          <w:w w:val="95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43434"/>
          <w:w w:val="95"/>
          <w:sz w:val="31"/>
          <w:szCs w:val="31"/>
          <w:lang w:eastAsia="zh-CN"/>
        </w:rPr>
        <w:t>2</w:t>
      </w:r>
      <w:r>
        <w:rPr>
          <w:rFonts w:ascii="Times New Roman" w:eastAsia="Times New Roman" w:hAnsi="Times New Roman" w:cs="Times New Roman"/>
          <w:color w:val="343434"/>
          <w:spacing w:val="-55"/>
          <w:w w:val="95"/>
          <w:sz w:val="31"/>
          <w:szCs w:val="3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pacing w:val="12"/>
          <w:w w:val="95"/>
          <w:sz w:val="31"/>
          <w:szCs w:val="31"/>
          <w:lang w:eastAsia="zh-CN"/>
        </w:rPr>
        <w:t>02</w:t>
      </w:r>
      <w:r>
        <w:rPr>
          <w:rFonts w:ascii="Times New Roman" w:eastAsia="Times New Roman" w:hAnsi="Times New Roman" w:cs="Times New Roman"/>
          <w:color w:val="343434"/>
          <w:spacing w:val="-55"/>
          <w:w w:val="95"/>
          <w:sz w:val="31"/>
          <w:szCs w:val="31"/>
          <w:lang w:eastAsia="zh-CN"/>
        </w:rPr>
        <w:t xml:space="preserve"> </w:t>
      </w:r>
      <w:r w:rsidR="001B0A7B">
        <w:rPr>
          <w:rFonts w:asciiTheme="minorEastAsia" w:hAnsiTheme="minorEastAsia" w:cs="Times New Roman" w:hint="eastAsia"/>
          <w:color w:val="1A1A1A"/>
          <w:w w:val="95"/>
          <w:sz w:val="31"/>
          <w:szCs w:val="31"/>
          <w:lang w:eastAsia="zh-CN"/>
        </w:rPr>
        <w:t>2</w:t>
      </w:r>
      <w:r>
        <w:rPr>
          <w:rFonts w:ascii="Times New Roman" w:eastAsia="Times New Roman" w:hAnsi="Times New Roman" w:cs="Times New Roman"/>
          <w:color w:val="1A1A1A"/>
          <w:spacing w:val="-31"/>
          <w:w w:val="9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/>
          <w:color w:val="494949"/>
          <w:w w:val="95"/>
          <w:sz w:val="32"/>
          <w:szCs w:val="32"/>
          <w:lang w:eastAsia="zh-CN"/>
        </w:rPr>
        <w:t>年版</w:t>
      </w:r>
      <w:r>
        <w:rPr>
          <w:rFonts w:ascii="宋体" w:eastAsia="宋体" w:hAnsi="宋体" w:cs="宋体"/>
          <w:color w:val="494949"/>
          <w:spacing w:val="-119"/>
          <w:w w:val="95"/>
          <w:sz w:val="32"/>
          <w:szCs w:val="32"/>
          <w:lang w:eastAsia="zh-CN"/>
        </w:rPr>
        <w:t xml:space="preserve"> </w:t>
      </w:r>
      <w:r w:rsidRPr="00BC6385">
        <w:rPr>
          <w:rFonts w:ascii="Times New Roman" w:eastAsia="Times New Roman" w:hAnsi="Times New Roman" w:cs="Times New Roman"/>
          <w:color w:val="343434"/>
          <w:w w:val="95"/>
          <w:sz w:val="31"/>
          <w:szCs w:val="31"/>
          <w:lang w:eastAsia="zh-CN"/>
        </w:rPr>
        <w:t>）</w:t>
      </w:r>
    </w:p>
    <w:p w:rsidR="00B10072" w:rsidRDefault="00B10072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  <w:bookmarkStart w:id="0" w:name="_GoBack"/>
      <w:bookmarkEnd w:id="0"/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>
      <w:pPr>
        <w:jc w:val="center"/>
        <w:rPr>
          <w:rFonts w:ascii="宋体" w:eastAsia="宋体" w:hAnsi="宋体" w:cs="宋体" w:hint="eastAsia"/>
          <w:sz w:val="32"/>
          <w:szCs w:val="32"/>
          <w:lang w:eastAsia="zh-CN"/>
        </w:rPr>
      </w:pPr>
    </w:p>
    <w:p w:rsidR="001B0A7B" w:rsidRDefault="001B0A7B" w:rsidP="001B0A7B">
      <w:pPr>
        <w:ind w:leftChars="-709" w:left="-1560"/>
        <w:jc w:val="center"/>
        <w:rPr>
          <w:rFonts w:ascii="宋体" w:eastAsia="宋体" w:hAnsi="宋体" w:cs="宋体"/>
          <w:sz w:val="32"/>
          <w:szCs w:val="32"/>
          <w:lang w:eastAsia="zh-CN"/>
        </w:rPr>
        <w:sectPr w:rsidR="001B0A7B" w:rsidSect="001B0A7B">
          <w:footerReference w:type="even" r:id="rId7"/>
          <w:footerReference w:type="default" r:id="rId8"/>
          <w:type w:val="continuous"/>
          <w:pgSz w:w="11910" w:h="16840"/>
          <w:pgMar w:top="1560" w:right="1120" w:bottom="1440" w:left="1040" w:header="720" w:footer="1240" w:gutter="0"/>
          <w:pgNumType w:start="65"/>
          <w:cols w:num="2" w:space="720" w:equalWidth="0">
            <w:col w:w="1648" w:space="6"/>
            <w:col w:w="8096"/>
          </w:cols>
        </w:sectPr>
      </w:pPr>
      <w:r>
        <w:rPr>
          <w:rFonts w:ascii="宋体" w:eastAsia="宋体" w:hAnsi="宋体" w:cs="宋体" w:hint="eastAsia"/>
          <w:sz w:val="32"/>
          <w:szCs w:val="32"/>
          <w:lang w:eastAsia="zh-CN"/>
        </w:rPr>
        <w:t>2022年3月</w:t>
      </w:r>
    </w:p>
    <w:p w:rsidR="00B10072" w:rsidRDefault="00B10072">
      <w:pPr>
        <w:spacing w:before="4"/>
        <w:rPr>
          <w:rFonts w:ascii="宋体" w:eastAsia="宋体" w:hAnsi="宋体" w:cs="宋体"/>
          <w:sz w:val="8"/>
          <w:szCs w:val="8"/>
          <w:lang w:eastAsia="zh-CN"/>
        </w:rPr>
      </w:pPr>
    </w:p>
    <w:p w:rsidR="001B0A7B" w:rsidRDefault="001B0A7B">
      <w:pPr>
        <w:pStyle w:val="a3"/>
        <w:spacing w:line="316" w:lineRule="auto"/>
        <w:ind w:left="753" w:right="515"/>
        <w:rPr>
          <w:rFonts w:ascii="Times New Roman" w:eastAsiaTheme="minorEastAsia" w:hAnsi="Times New Roman" w:cs="Times New Roman" w:hint="eastAsia"/>
          <w:color w:val="494949"/>
          <w:lang w:eastAsia="zh-CN"/>
        </w:rPr>
      </w:pPr>
      <w:r>
        <w:rPr>
          <w:color w:val="5E5E5E"/>
          <w:spacing w:val="7"/>
          <w:w w:val="110"/>
          <w:lang w:eastAsia="zh-CN"/>
        </w:rPr>
        <w:t>说明</w:t>
      </w:r>
      <w:r>
        <w:rPr>
          <w:color w:val="1A1A1A"/>
          <w:spacing w:val="7"/>
          <w:w w:val="110"/>
          <w:lang w:eastAsia="zh-CN"/>
        </w:rPr>
        <w:t>：</w:t>
      </w:r>
    </w:p>
    <w:p w:rsidR="00B10072" w:rsidRDefault="00FE3682">
      <w:pPr>
        <w:pStyle w:val="a3"/>
        <w:spacing w:line="316" w:lineRule="auto"/>
        <w:ind w:left="753" w:right="515"/>
        <w:rPr>
          <w:lang w:eastAsia="zh-CN"/>
        </w:rPr>
      </w:pPr>
      <w:r>
        <w:rPr>
          <w:rFonts w:ascii="Times New Roman" w:eastAsia="Times New Roman" w:hAnsi="Times New Roman" w:cs="Times New Roman"/>
          <w:color w:val="494949"/>
          <w:lang w:eastAsia="zh-CN"/>
        </w:rPr>
        <w:t>1.</w:t>
      </w:r>
      <w:r>
        <w:rPr>
          <w:rFonts w:ascii="Times New Roman" w:eastAsia="Times New Roman" w:hAnsi="Times New Roman" w:cs="Times New Roman"/>
          <w:color w:val="494949"/>
          <w:spacing w:val="-31"/>
          <w:lang w:eastAsia="zh-CN"/>
        </w:rPr>
        <w:t xml:space="preserve"> </w:t>
      </w:r>
      <w:r>
        <w:rPr>
          <w:color w:val="494949"/>
          <w:lang w:eastAsia="zh-CN"/>
        </w:rPr>
        <w:t>本目录是在</w:t>
      </w:r>
      <w:r>
        <w:rPr>
          <w:color w:val="494949"/>
          <w:lang w:eastAsia="zh-CN"/>
        </w:rPr>
        <w:t>《普通高等学校本科专业目录</w:t>
      </w:r>
      <w:r>
        <w:rPr>
          <w:color w:val="494949"/>
          <w:spacing w:val="51"/>
          <w:lang w:eastAsia="zh-CN"/>
        </w:rPr>
        <w:t xml:space="preserve"> </w:t>
      </w:r>
      <w:r>
        <w:rPr>
          <w:color w:val="494949"/>
          <w:w w:val="70"/>
          <w:lang w:eastAsia="zh-CN"/>
        </w:rPr>
        <w:t>（</w:t>
      </w:r>
      <w:r>
        <w:rPr>
          <w:color w:val="494949"/>
          <w:spacing w:val="-16"/>
          <w:w w:val="7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343434"/>
          <w:sz w:val="28"/>
          <w:szCs w:val="28"/>
          <w:lang w:eastAsia="zh-CN"/>
        </w:rPr>
        <w:t>2</w:t>
      </w:r>
      <w:r w:rsidR="001B0A7B">
        <w:rPr>
          <w:rFonts w:asciiTheme="minorEastAsia" w:eastAsiaTheme="minorEastAsia" w:hAnsiTheme="minorEastAsia" w:cs="Times New Roman" w:hint="eastAsia"/>
          <w:color w:val="343434"/>
          <w:sz w:val="28"/>
          <w:szCs w:val="28"/>
          <w:lang w:eastAsia="zh-CN"/>
        </w:rPr>
        <w:t>020</w:t>
      </w:r>
      <w:r>
        <w:rPr>
          <w:rFonts w:ascii="Times New Roman" w:eastAsia="Times New Roman" w:hAnsi="Times New Roman" w:cs="Times New Roman"/>
          <w:color w:val="343434"/>
          <w:spacing w:val="32"/>
          <w:sz w:val="28"/>
          <w:szCs w:val="28"/>
          <w:lang w:eastAsia="zh-CN"/>
        </w:rPr>
        <w:t xml:space="preserve"> </w:t>
      </w:r>
      <w:r>
        <w:rPr>
          <w:color w:val="5E5E5E"/>
          <w:lang w:eastAsia="zh-CN"/>
        </w:rPr>
        <w:t>年</w:t>
      </w:r>
      <w:r>
        <w:rPr>
          <w:color w:val="5E5E5E"/>
          <w:spacing w:val="-69"/>
          <w:lang w:eastAsia="zh-CN"/>
        </w:rPr>
        <w:t xml:space="preserve"> </w:t>
      </w:r>
      <w:r>
        <w:rPr>
          <w:color w:val="5E5E5E"/>
          <w:w w:val="70"/>
          <w:lang w:eastAsia="zh-CN"/>
        </w:rPr>
        <w:t>）》</w:t>
      </w:r>
      <w:r>
        <w:rPr>
          <w:color w:val="5E5E5E"/>
          <w:spacing w:val="28"/>
          <w:w w:val="70"/>
          <w:lang w:eastAsia="zh-CN"/>
        </w:rPr>
        <w:t xml:space="preserve"> </w:t>
      </w:r>
      <w:r>
        <w:rPr>
          <w:color w:val="5E5E5E"/>
          <w:spacing w:val="-7"/>
          <w:lang w:eastAsia="zh-CN"/>
        </w:rPr>
        <w:t>基础上</w:t>
      </w:r>
      <w:r>
        <w:rPr>
          <w:color w:val="5E5E5E"/>
          <w:spacing w:val="-100"/>
          <w:lang w:eastAsia="zh-CN"/>
        </w:rPr>
        <w:t xml:space="preserve"> </w:t>
      </w:r>
      <w:r>
        <w:rPr>
          <w:color w:val="5E5E5E"/>
          <w:spacing w:val="-37"/>
          <w:lang w:eastAsia="zh-CN"/>
        </w:rPr>
        <w:t>，增</w:t>
      </w:r>
      <w:r w:rsidR="001B0A7B">
        <w:rPr>
          <w:color w:val="5E5E5E"/>
          <w:lang w:eastAsia="zh-CN"/>
        </w:rPr>
        <w:t>补近</w:t>
      </w:r>
      <w:r>
        <w:rPr>
          <w:color w:val="5E5E5E"/>
          <w:lang w:eastAsia="zh-CN"/>
        </w:rPr>
        <w:t>年批</w:t>
      </w:r>
      <w:r w:rsidRPr="001B0A7B">
        <w:rPr>
          <w:color w:val="494949"/>
          <w:lang w:eastAsia="zh-CN"/>
        </w:rPr>
        <w:t>准增设的目录外新专业</w:t>
      </w:r>
      <w:r w:rsidRPr="001B0A7B">
        <w:rPr>
          <w:color w:val="494949"/>
          <w:lang w:eastAsia="zh-CN"/>
        </w:rPr>
        <w:t>而形成</w:t>
      </w:r>
      <w:r w:rsidR="001B0A7B" w:rsidRPr="001B0A7B">
        <w:rPr>
          <w:rFonts w:hint="eastAsia"/>
          <w:color w:val="494949"/>
          <w:lang w:eastAsia="zh-CN"/>
        </w:rPr>
        <w:t>，</w:t>
      </w:r>
      <w:r w:rsidR="001B0A7B" w:rsidRPr="001B0A7B">
        <w:rPr>
          <w:rFonts w:hint="eastAsia"/>
          <w:color w:val="494949"/>
          <w:lang w:eastAsia="zh-CN"/>
        </w:rPr>
        <w:t>已加入2020年、2021年分别增设的37个和31个专业。</w:t>
      </w:r>
    </w:p>
    <w:p w:rsidR="00B10072" w:rsidRDefault="00FE3682">
      <w:pPr>
        <w:pStyle w:val="a3"/>
        <w:spacing w:before="47" w:line="316" w:lineRule="auto"/>
        <w:ind w:right="515"/>
        <w:rPr>
          <w:lang w:eastAsia="zh-CN"/>
        </w:rPr>
      </w:pPr>
      <w:r>
        <w:rPr>
          <w:rFonts w:ascii="Times New Roman" w:eastAsia="Times New Roman" w:hAnsi="Times New Roman" w:cs="Times New Roman"/>
          <w:color w:val="494949"/>
          <w:w w:val="105"/>
          <w:sz w:val="28"/>
          <w:szCs w:val="28"/>
          <w:lang w:eastAsia="zh-CN"/>
        </w:rPr>
        <w:t>2.</w:t>
      </w:r>
      <w:r>
        <w:rPr>
          <w:rFonts w:ascii="Times New Roman" w:eastAsia="Times New Roman" w:hAnsi="Times New Roman" w:cs="Times New Roman"/>
          <w:color w:val="494949"/>
          <w:spacing w:val="-7"/>
          <w:w w:val="105"/>
          <w:sz w:val="28"/>
          <w:szCs w:val="28"/>
          <w:lang w:eastAsia="zh-CN"/>
        </w:rPr>
        <w:t xml:space="preserve"> </w:t>
      </w:r>
      <w:r>
        <w:rPr>
          <w:color w:val="494949"/>
          <w:spacing w:val="6"/>
          <w:w w:val="105"/>
          <w:lang w:eastAsia="zh-CN"/>
        </w:rPr>
        <w:t>特设专业在</w:t>
      </w:r>
      <w:r>
        <w:rPr>
          <w:color w:val="797979"/>
          <w:spacing w:val="6"/>
          <w:w w:val="105"/>
          <w:lang w:eastAsia="zh-CN"/>
        </w:rPr>
        <w:t>专</w:t>
      </w:r>
      <w:r>
        <w:rPr>
          <w:color w:val="5E5E5E"/>
          <w:spacing w:val="6"/>
          <w:w w:val="105"/>
          <w:lang w:eastAsia="zh-CN"/>
        </w:rPr>
        <w:t>业</w:t>
      </w:r>
      <w:r>
        <w:rPr>
          <w:color w:val="797979"/>
          <w:spacing w:val="6"/>
          <w:w w:val="105"/>
          <w:lang w:eastAsia="zh-CN"/>
        </w:rPr>
        <w:t>代码后</w:t>
      </w:r>
      <w:r>
        <w:rPr>
          <w:color w:val="5E5E5E"/>
          <w:spacing w:val="6"/>
          <w:w w:val="105"/>
          <w:lang w:eastAsia="zh-CN"/>
        </w:rPr>
        <w:t>加</w:t>
      </w:r>
      <w:r>
        <w:rPr>
          <w:color w:val="5E5E5E"/>
          <w:spacing w:val="-87"/>
          <w:w w:val="105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5E5E5E"/>
          <w:w w:val="105"/>
          <w:sz w:val="28"/>
          <w:szCs w:val="28"/>
          <w:lang w:eastAsia="zh-CN"/>
        </w:rPr>
        <w:t>T</w:t>
      </w:r>
      <w:r>
        <w:rPr>
          <w:rFonts w:ascii="Times New Roman" w:eastAsia="Times New Roman" w:hAnsi="Times New Roman" w:cs="Times New Roman"/>
          <w:color w:val="5E5E5E"/>
          <w:spacing w:val="-22"/>
          <w:w w:val="105"/>
          <w:sz w:val="28"/>
          <w:szCs w:val="28"/>
          <w:lang w:eastAsia="zh-CN"/>
        </w:rPr>
        <w:t xml:space="preserve"> </w:t>
      </w:r>
      <w:r>
        <w:rPr>
          <w:color w:val="5E5E5E"/>
          <w:w w:val="105"/>
          <w:lang w:eastAsia="zh-CN"/>
        </w:rPr>
        <w:t>表示</w:t>
      </w:r>
      <w:r>
        <w:rPr>
          <w:color w:val="5E5E5E"/>
          <w:spacing w:val="-106"/>
          <w:w w:val="105"/>
          <w:lang w:eastAsia="zh-CN"/>
        </w:rPr>
        <w:t xml:space="preserve"> </w:t>
      </w:r>
      <w:r>
        <w:rPr>
          <w:color w:val="5E5E5E"/>
          <w:spacing w:val="-9"/>
          <w:w w:val="105"/>
          <w:lang w:eastAsia="zh-CN"/>
        </w:rPr>
        <w:t>；国家控制布点</w:t>
      </w:r>
      <w:r>
        <w:rPr>
          <w:color w:val="797979"/>
          <w:spacing w:val="-9"/>
          <w:w w:val="105"/>
          <w:lang w:eastAsia="zh-CN"/>
        </w:rPr>
        <w:t>专业在专业代</w:t>
      </w:r>
      <w:r>
        <w:rPr>
          <w:color w:val="797979"/>
          <w:spacing w:val="-104"/>
          <w:w w:val="105"/>
          <w:lang w:eastAsia="zh-CN"/>
        </w:rPr>
        <w:t xml:space="preserve"> </w:t>
      </w:r>
      <w:r>
        <w:rPr>
          <w:color w:val="5E5E5E"/>
          <w:w w:val="105"/>
          <w:lang w:eastAsia="zh-CN"/>
        </w:rPr>
        <w:t>码后</w:t>
      </w:r>
      <w:r>
        <w:rPr>
          <w:color w:val="5E5E5E"/>
          <w:w w:val="103"/>
          <w:lang w:eastAsia="zh-CN"/>
        </w:rPr>
        <w:t xml:space="preserve"> </w:t>
      </w:r>
      <w:r>
        <w:rPr>
          <w:color w:val="5E5E5E"/>
          <w:w w:val="105"/>
          <w:lang w:eastAsia="zh-CN"/>
        </w:rPr>
        <w:t>加</w:t>
      </w:r>
      <w:r>
        <w:rPr>
          <w:color w:val="5E5E5E"/>
          <w:spacing w:val="-69"/>
          <w:w w:val="105"/>
          <w:lang w:eastAsia="zh-CN"/>
        </w:rPr>
        <w:t xml:space="preserve"> </w:t>
      </w:r>
      <w:r>
        <w:rPr>
          <w:rFonts w:ascii="Arial" w:eastAsia="Arial" w:hAnsi="Arial" w:cs="Arial"/>
          <w:color w:val="5E5E5E"/>
          <w:w w:val="105"/>
          <w:lang w:eastAsia="zh-CN"/>
        </w:rPr>
        <w:t>K</w:t>
      </w:r>
      <w:r>
        <w:rPr>
          <w:rFonts w:ascii="Arial" w:eastAsia="Arial" w:hAnsi="Arial" w:cs="Arial"/>
          <w:color w:val="5E5E5E"/>
          <w:spacing w:val="-21"/>
          <w:w w:val="105"/>
          <w:lang w:eastAsia="zh-CN"/>
        </w:rPr>
        <w:t xml:space="preserve"> </w:t>
      </w:r>
      <w:r>
        <w:rPr>
          <w:color w:val="5E5E5E"/>
          <w:w w:val="105"/>
          <w:lang w:eastAsia="zh-CN"/>
        </w:rPr>
        <w:t>表示</w:t>
      </w:r>
      <w:r>
        <w:rPr>
          <w:color w:val="5E5E5E"/>
          <w:spacing w:val="-102"/>
          <w:w w:val="105"/>
          <w:lang w:eastAsia="zh-CN"/>
        </w:rPr>
        <w:t xml:space="preserve"> </w:t>
      </w:r>
      <w:r>
        <w:rPr>
          <w:color w:val="5E5E5E"/>
          <w:w w:val="105"/>
          <w:lang w:eastAsia="zh-CN"/>
        </w:rPr>
        <w:t>。</w:t>
      </w:r>
    </w:p>
    <w:p w:rsidR="001B0A7B" w:rsidRPr="001B0A7B" w:rsidRDefault="001B0A7B" w:rsidP="001B0A7B">
      <w:pPr>
        <w:widowControl/>
        <w:shd w:val="clear" w:color="auto" w:fill="FEFEFE"/>
        <w:jc w:val="center"/>
        <w:rPr>
          <w:rFonts w:ascii="微软雅黑" w:eastAsia="微软雅黑" w:hAnsi="微软雅黑" w:cs="宋体" w:hint="eastAsia"/>
          <w:color w:val="333333"/>
          <w:sz w:val="24"/>
          <w:szCs w:val="24"/>
          <w:lang w:eastAsia="zh-CN"/>
        </w:rPr>
      </w:pPr>
    </w:p>
    <w:tbl>
      <w:tblPr>
        <w:tblW w:w="97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875"/>
        <w:gridCol w:w="1999"/>
        <w:gridCol w:w="975"/>
        <w:gridCol w:w="2286"/>
        <w:gridCol w:w="1133"/>
        <w:gridCol w:w="1191"/>
        <w:gridCol w:w="793"/>
      </w:tblGrid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门类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专业类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专业代码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学位授予门类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修业年限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增设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年份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010101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010102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逻辑学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010103K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宗教学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010104T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伦理学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经济统计学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020103T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国民经济管理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020104T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资源与环境经济学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020105T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商务经济学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020106T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能源经济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020107T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劳动经济学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020108T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020109T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数字经济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财政学类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020201K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财政学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财政学类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020202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税收学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财政学类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020203TK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国际税收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020301K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020302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020303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保险学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020304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投资学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020305T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金融数学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020306T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信用管理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管理学，经济学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020307T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经济与金融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020308T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精算学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020309T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互联网金融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020310T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金融科技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经济与贸易类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020401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国际经济与贸易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经济与贸易类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020402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贸易经济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29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经济与贸易类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020403T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国际经济发展合作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030101K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030102T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知识产权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030103T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监狱学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030104T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信用风险管理与法律防控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030105T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国际经贸规则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030106TK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司法警察学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030107TK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社区矫正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030108TK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纪检监察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政治学类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030201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政治学与行政学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政治学类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030202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国际政治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政治学类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030203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外交学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政治学类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030204T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国际事务与国际关系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政治学类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030205T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政治学、经济学与哲学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政治学类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030206TK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国际组织与全球治理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社会学类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030301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社会学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社会学类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030302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社会</w:t>
            </w:r>
            <w:hyperlink r:id="rId9" w:tgtFrame="_blank" w:history="1">
              <w:r w:rsidRPr="001B0A7B">
                <w:rPr>
                  <w:rFonts w:ascii="宋体" w:eastAsia="宋体" w:hAnsi="宋体" w:cs="宋体"/>
                  <w:color w:val="576B95"/>
                  <w:sz w:val="24"/>
                  <w:szCs w:val="24"/>
                  <w:lang w:eastAsia="zh-CN"/>
                </w:rPr>
                <w:t>工作</w:t>
              </w:r>
            </w:hyperlink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社会学类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030303T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社会学类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030304T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女性学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社会学类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030305T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家政学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社会学类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030306T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老年学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社会学类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030307T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社会政策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hyperlink r:id="rId10" w:tgtFrame="_blank" w:history="1">
              <w:r w:rsidRPr="001B0A7B">
                <w:rPr>
                  <w:rFonts w:ascii="宋体" w:eastAsia="宋体" w:hAnsi="宋体" w:cs="宋体"/>
                  <w:color w:val="576B95"/>
                  <w:sz w:val="24"/>
                  <w:szCs w:val="24"/>
                  <w:lang w:eastAsia="zh-CN"/>
                </w:rPr>
                <w:t>民族</w:t>
              </w:r>
            </w:hyperlink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030401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民族学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马克思主义理论类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030501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科学社会主义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马克思主义理论类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030502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中国共产党历史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马克思主义理论类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030503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思想政治教育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马克思主义理论类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030504T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马克思主义理论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治安学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030602K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侦査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030603K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边防管理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030604TK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禁毒学</w:t>
            </w:r>
            <w:proofErr w:type="gramEnd"/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030605TK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警犬技术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030606TK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经济犯罪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侦査</w:t>
            </w:r>
            <w:proofErr w:type="gramEnd"/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030607TK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边防指挥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030608TK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消防指挥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030609TK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警卫学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030610TK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公安情报学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030611TK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犯罪学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030612TK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公安管理学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030613TK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涉外警务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030614TK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国内安全保卫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70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030615TK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警务指挥与战术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030616TK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技术侦查学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030617TK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警执法</w:t>
            </w:r>
            <w:proofErr w:type="gramEnd"/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030618TK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公安政治工作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030619TK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移民管理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030620TK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出入境管理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030621TK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反恐警务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030622TK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消防政治工作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030623TK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铁路警务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科学教育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人文教育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教育技术学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工学，理学,教育学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艺术学，教育学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学前教育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040107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小学教育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040108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特殊教育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华文教育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040110TK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教育康复学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89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卫生教育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认知科学与技术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040113T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融合教育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040114TK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劳动教育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hyperlink r:id="rId11" w:tgtFrame="_blank" w:history="1">
              <w:r w:rsidRPr="001B0A7B">
                <w:rPr>
                  <w:rFonts w:ascii="宋体" w:eastAsia="宋体" w:hAnsi="宋体" w:cs="宋体"/>
                  <w:color w:val="576B95"/>
                  <w:sz w:val="24"/>
                  <w:szCs w:val="24"/>
                  <w:lang w:eastAsia="zh-CN"/>
                </w:rPr>
                <w:t>体育</w:t>
              </w:r>
            </w:hyperlink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040202K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运动训练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社会体育指导与管理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040204K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武术与民族传统体育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运动人体科学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运动康复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休闲体育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体能训练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冰雪运动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040210TK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电子竞技运动与管理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</w:t>
            </w:r>
            <w:hyperlink r:id="rId12" w:tgtFrame="_blank" w:history="1">
              <w:r w:rsidRPr="001B0A7B">
                <w:rPr>
                  <w:rFonts w:ascii="宋体" w:eastAsia="宋体" w:hAnsi="宋体" w:cs="宋体"/>
                  <w:color w:val="576B95"/>
                  <w:sz w:val="24"/>
                  <w:szCs w:val="24"/>
                  <w:lang w:eastAsia="zh-CN"/>
                </w:rPr>
                <w:t>211</w:t>
              </w:r>
            </w:hyperlink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智能体育工程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040212TK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体育旅游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040213T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运动能力开发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教育学，理学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</w:t>
            </w:r>
            <w:hyperlink r:id="rId13" w:tgtFrame="_blank" w:history="1">
              <w:r w:rsidRPr="001B0A7B">
                <w:rPr>
                  <w:rFonts w:ascii="宋体" w:eastAsia="宋体" w:hAnsi="宋体" w:cs="宋体"/>
                  <w:color w:val="576B95"/>
                  <w:sz w:val="24"/>
                  <w:szCs w:val="24"/>
                  <w:lang w:eastAsia="zh-CN"/>
                </w:rPr>
                <w:t>语言</w:t>
              </w:r>
            </w:hyperlink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汉语言文学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汉语言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108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050103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汉语国际教育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050104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中国少数民族语言文学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050105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古典文献学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050106T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应用语言学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050107T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秘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fldChar w:fldCharType="begin"/>
            </w: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instrText xml:space="preserve"> HYPERLINK "https://www.dxsbb.com/news/list_79.html" \t "_blank" </w:instrText>
            </w: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fldChar w:fldCharType="separate"/>
            </w:r>
            <w:r w:rsidRPr="001B0A7B">
              <w:rPr>
                <w:rFonts w:ascii="宋体" w:eastAsia="宋体" w:hAnsi="宋体" w:cs="宋体"/>
                <w:color w:val="576B95"/>
                <w:sz w:val="24"/>
                <w:szCs w:val="24"/>
                <w:lang w:eastAsia="zh-CN"/>
              </w:rPr>
              <w:t>书</w:t>
            </w: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fldChar w:fldCharType="end"/>
            </w: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050108T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中国语言与文化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050109T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手语翻译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050200T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桑戈语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英语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四年，五年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俄语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徳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119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西班牙语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阿拉伯语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050207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日语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050208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波斯语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050209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朝鲜语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050210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菲律宾语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0502100T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语言学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0502101T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塔玛齐格特语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爪哇语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旁遮普语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梵语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巴利语</w:t>
            </w:r>
            <w:proofErr w:type="gramEnd"/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印度尼西亚语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印地语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柬埔寨语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老挝语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缅甸语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马来语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蒙古语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050219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僧伽罗语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050220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泰语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050221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乌尔都语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050222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希伯来语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050223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越南语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050224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豪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萨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050225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斯瓦希里语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050226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阿尔巴尼亚语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050227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保加利亚语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050228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波兰语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148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050229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捷克语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149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050230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斯洛伐克语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050231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罗马尼亚语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050232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葡萄牙语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050233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瑞典语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050234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塞尔维亚语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050235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土耳其语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050236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希腊语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050237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匈牙利语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050238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意大利语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050239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泰米尔语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159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050240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普什图语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050241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世界语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050242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孟加拉语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050243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尼泊尔语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050244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克罗地亚语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050245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荷兰语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050246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芬兰语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050247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乌克兰语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050248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挪威语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050249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丹麦语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169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050250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冰岛语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170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050251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爱尔兰语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171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050252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拉脱维亚语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172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050253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立陶宛语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173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050254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斯洛文尼亚语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174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050255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爱沙尼亚语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175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050256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马耳他语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176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050257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哈萨克语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177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050258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乌兹别克语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178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050259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祖鲁语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179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050260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拉丁语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180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050261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翻译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181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050262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商务英语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182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050263T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阿姆哈拉语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183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050264T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吉尔吉斯语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184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050265T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索马里语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185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050266T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土库曼语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186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050267T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加泰罗尼亚语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187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050268T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约鲁巴语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188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050269T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亚美尼亚语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189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050270T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马达加斯加语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190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050271T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格鲁吉亚语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191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050272T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阿塞拜疆语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192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050273T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阿非利卡语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193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050274T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马其顿语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194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050275T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塔吉克语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195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050276T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茨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瓦纳语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196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050277T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恩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徳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贝莱语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197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050278T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科摩罗语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198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050279T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克里奥尔语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199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050280T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绍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纳语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050281T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提格雷尼亚语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050282T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白俄罗斯语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050283T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毛利语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050284T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汤加语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050285T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萨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摩亚语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050286T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库尔德语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050287T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比斯拉马语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050288T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达里语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050289T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德顿语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050290T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迪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维希语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210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050291T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斐济语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211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050292T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库克群岛毛利语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212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050293T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隆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迪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213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050294T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卢森堡语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214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050295T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卢旺达语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215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050296T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纽埃语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216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050297T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皮金语</w:t>
            </w:r>
            <w:proofErr w:type="gramEnd"/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217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050298T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切瓦语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218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050299T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塞苏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陀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219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新闻传播学类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050301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新闻传播学类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050302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广播电视学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新闻传播学类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050303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广告学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新闻传播学类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050304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传播学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新闻传播学类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050305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编辑出版学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新闻传播学类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050306T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网络与新媒体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新闻传播学类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050307T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数字出版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新闻传播学类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050308T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时尚传播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新闻传播学类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050309T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国际新闻与传播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新闻传播学类（交叉专业）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99J001T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会展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文学，管理学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229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060101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060102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世界史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060103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考古学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060104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文物与博物馆学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233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060105T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文物保护技术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060106T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外国语言与外国历史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文学，历史学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060107T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文化遗产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060108T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古文字学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060109T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科学史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数学与应用数学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239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信息与计算科学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240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070103T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数理基础科学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241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070104T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数据计算及应用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242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070201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物理学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243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070202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应用物理学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244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070203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核物理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245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070204T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声学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246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070205T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系统科学与工程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247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070206T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量子信息科学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248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070301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249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070302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应用化学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070303T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化学生物学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070304T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分子科学与工程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070305T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能源化学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070306T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化学测量学与技术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天文学类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070401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天文学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地理科学类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070501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地理科学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地理科学类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070502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自然地理与资源环境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管理学，理学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地理科学类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070503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人文地理与城乡规划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管理学，理学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地理科学类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070504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地理信息科学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259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大气科学类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070601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大气科学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260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大气科学类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070602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应用气象学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261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大气科学类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070603T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气象技术与工程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262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070701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263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070702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264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070703T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海洋资源与环境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265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070704T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军事海洋学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266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地球物理学类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070801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地球物理学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267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地球物理学类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070802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空间科学与技术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268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地球物理学类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070803T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防灾减灾科学与工程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269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地球物理学类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070804TK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行星科学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270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070901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271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070902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地球化学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272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070903T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地球信息科学与技术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273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070904T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古生物学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274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071001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275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071002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276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071003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生物信息学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277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071004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生态学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278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071005T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整合科学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279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生物科学类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071006T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神经科学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心理学类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071101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心理学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教育学,理学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心理学类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071102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应用心理学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教育学，理学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统计学类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071201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统计学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统计学类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071202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应用统计学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力学类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理论与应用力学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力学类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工程力学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机械设计制造及其自动化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材料成型及控制工程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289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机械电子工程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290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工业设计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291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过程装备与控制工程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292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080207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车辆工程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293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080208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汽车服务工程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294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机械工艺技术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295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微机电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系统工程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296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机电技术教育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297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汽车维修工程教育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298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080213T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智能制造工程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299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080214T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智能车辆工程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300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080215T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仿生科学与工程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301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080216T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新能源汽车工程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302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080217T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增材制造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303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080218T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智能交互设计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304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机械类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080219T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应急装备技术与工程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305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仪器类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080301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测控技术与仪器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306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仪器类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080302T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精密仪器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307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仪器类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080303T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智能感知工程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308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309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材料物理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310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材料化学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311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冶金工程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312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金属材料工程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313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无机非金属材料工程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314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080407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高分子材料与工程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315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080408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复合材料与工程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316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粉体材料科学与工程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317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宝石及材料工艺学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318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焊接技术与工程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319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功能材料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320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080413T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纳米材料与技术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321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080414T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新能源材料与器件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322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080415T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材料设计科学与工程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323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080416T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复合材料成型工程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324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080417T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智能材料与结构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325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材料类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080418T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光电信息材料与器件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326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能源动力类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080501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能源与动力工程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327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能源动力类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080502T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能源与环境系统工程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328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能源动力类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080503T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新能源科学与工程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329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能源动力类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080504T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储能科学与工程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330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能源动力类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080505T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能源服务工程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331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能源动力类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080506TK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氢能科学与工程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332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能源动力类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080507TK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可持续能源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333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电气类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080601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电气工程及其自动化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334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电气类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080602T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智能电网信息工程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335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电气类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080603T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光源与照明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336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电气类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080604T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电气工程与智能控制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337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电气类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080605T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电机电器智能化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338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电气类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080606T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电缆工程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339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电气类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080607T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能源互联网工程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340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电气类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080608TK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智慧能源工程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341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342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343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通信工程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344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微电子科学与工程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345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光电信息科学与工程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346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信息工程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347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广播电视工程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348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水声工程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349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电子封装技术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350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集成电路设计与集成系统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351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医学信息工程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352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电磁场与无线技术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353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080713T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电波传播与天线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354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080714T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355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080715T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电信工程及管理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356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080716T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应用电子技术教育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357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080717T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人工智能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358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080718T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海洋信息工程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359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080719T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柔性电子学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360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电子信息类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080720T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智能测控工程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361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自动化类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080801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自动化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362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自动化类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080802T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轨道交通信号与控制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363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自动化类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080803T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机器人工程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364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自动化类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080804T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邮政工程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365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自动化类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080805T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核电技术与控制工程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366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自动化类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080806T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智能装备与系统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367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自动化类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080807T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工业智能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368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自动化类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080808T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智能工程与创意设计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369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hyperlink r:id="rId14" w:tgtFrame="_blank" w:history="1">
              <w:r w:rsidRPr="001B0A7B">
                <w:rPr>
                  <w:rFonts w:ascii="宋体" w:eastAsia="宋体" w:hAnsi="宋体" w:cs="宋体"/>
                  <w:color w:val="576B95"/>
                  <w:sz w:val="24"/>
                  <w:szCs w:val="24"/>
                  <w:lang w:eastAsia="zh-CN"/>
                </w:rPr>
                <w:t>计算机</w:t>
              </w:r>
            </w:hyperlink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370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软件工程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371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网络工程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372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080904K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信息安全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管理学，理学，工学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373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物联网工程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374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数字媒体技术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375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376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空间信息与数字技术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377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电子与计算机工程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378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数据科学与大数据技术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379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080911TK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网络空间安全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380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新媒体技术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381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080913T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hyperlink r:id="rId15" w:tgtFrame="_blank" w:history="1">
              <w:r w:rsidRPr="001B0A7B">
                <w:rPr>
                  <w:rFonts w:ascii="宋体" w:eastAsia="宋体" w:hAnsi="宋体" w:cs="宋体"/>
                  <w:color w:val="576B95"/>
                  <w:sz w:val="24"/>
                  <w:szCs w:val="24"/>
                  <w:lang w:eastAsia="zh-CN"/>
                </w:rPr>
                <w:t>电影</w:t>
              </w:r>
            </w:hyperlink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制作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382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080914TK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保密技术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383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080915T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服务科学与工程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384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080916T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虚拟现实技术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385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080917T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区块链工程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386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080918TK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密码科学与技术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387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388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建筑环境与能源应用工程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389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给排水科学与工程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390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建筑电气与智能化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391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城市地下空间工程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392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道路桥梁与渡河工程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393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铁道工程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394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智能建造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395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土木、水利与海洋工程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396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土木、水利与交通工程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397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城市水系统工程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398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081012T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智能建造与智慧交通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399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水利水电工程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水文与水资源工程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081103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港口航道与海岸工程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081104T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水务工程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081105T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水利科学与工程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081106T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智慧水利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测绘类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081201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测绘工程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测绘类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081202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遥感科学与技术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测绘类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081203T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导航工程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测绘类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081204T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地理国情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监测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409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测绘类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081205T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地理空间信息工程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410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化工与制药类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081301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化学工程与工艺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411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化工与制药类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081302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制药工程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412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化工与制药类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081303T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资源循环科学与工程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413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化工与制药类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081304T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能源化学工程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414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化工与制药类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081305T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化学工程与工业生物工程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415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化工与制药类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081306T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化工安全工程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416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化工与制药类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081307T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涂料工程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417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化工与制药类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081308T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精细化工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418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081401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419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081402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勘查技术与工程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420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081403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资源勘查工程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421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081404T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地下水科学与工程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422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081405T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旅游地学与规划工程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423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081406T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智能地球探测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424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地质类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081407T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资源环境大数据工程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425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矿业类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081501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釆矿工程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426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矿业类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081502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石油工程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427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矿业类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081503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矿物加工工程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428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矿业类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081504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油气储运工程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429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矿业类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081505T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矿物资源工程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矿业类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081506T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海洋油气工程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矿业类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081507T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智能采矿工程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矿业类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081508TK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碳储科学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纺织类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081601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纺织工程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纺织类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081602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服装设计与工程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纺织类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081603T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非织造材料与工程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纺织类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081604T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服装设计与工艺教育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纺织类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081605T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丝绸设计与工程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轻工类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081701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轻化工程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439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轻工类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081702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包装工程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440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轻工类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081703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印刷工程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441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轻工类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081704T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香料香精技术与工程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442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轻工类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081705T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化妆品技术与工程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443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轻工类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081706TK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生物质能源与材料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444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445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446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081803K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航海技术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447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081804K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轮机工程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448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081805K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飞行技术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449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交通设备与控制工程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450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救助与打捞工程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451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081808TK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船舶电子电气工程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452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轨道交通电气与控制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453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邮轮工程与管理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454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智慧交通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455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交通运输类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081812T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智能运输工程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456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081901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船舶与海洋工程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457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081902T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海洋工程与技术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458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081903T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海洋资源开发技术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459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081904T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海洋机器人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460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081905T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智慧海洋技术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461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082001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462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082002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飞行器设计与工程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463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082003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飞行器制造工程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464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082004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飞行器动力工程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465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082005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飞行器环境与生命保障工程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466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082006T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飞行器质量与可靠性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467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082007T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飞行器适航技术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468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082008T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飞行器控制与信息工程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469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082009T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无人驾驶航空器系统工程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470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082010T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智能飞行器技术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471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航空航天类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082011T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空天智能电推进技术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472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兵器类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武器系统与工程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473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兵器类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武器发射工程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474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兵器类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082103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探测制导与控制技术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475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兵器类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082104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弹药工程与爆炸技术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476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兵器类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082105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特种能源技术与工程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477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兵器类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082106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装甲车辆工程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478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兵器类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082107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信息对抗技术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479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兵器类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082108T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智能无人系统技术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480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核工程类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082201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核工程与核技术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481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核工程类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082202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辐射防护与核安全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482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核工程类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082203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工程物理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483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核工程类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082204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核化工与核燃料工程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484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082301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485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082302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农业机械化及其自动化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486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082303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农业电气化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487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082304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农业建筑环境与能源工程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488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082305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农业水利工程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489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082306T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土地整治工程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490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082307T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农业智能装备工程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491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082401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森林工程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492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082402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木材科学与工程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493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082403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林产化工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494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082404T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家具设计与工程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495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082405T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木结构建筑与材料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496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082501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497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082502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498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082503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499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082504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环境生态工程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082505T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环保设备工程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082506T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资源环境科学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082507T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水质科学与技术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生物医学工程类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082601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生物医学工程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生物医学工程类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082602T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假肢矫形工程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生物医学工程类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082603T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临床工程技术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生物医学工程类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082604T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康复工程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食品质量与安全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509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粮食工程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乳品工程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酿酒工程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葡萄与葡萄酒工程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食品营养与检验教育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烹饪与营养教育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食品安全与检测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食品营养与健康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食用菌科学与工程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082712T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白酒酿造工程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519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建筑类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082801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建筑学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520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建筑类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082802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城乡规划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521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建筑类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082803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风景园林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522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建筑类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082804T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历史建筑保护工程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523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建筑类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082805T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人居环境科学与技术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524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建筑类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082806T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城市设计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525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建筑类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082807T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智慧建筑与建造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526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安全科学与工程类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082901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安全工程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527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安全科学与工程类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082902T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应急技术与管理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528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安全科学与工程类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082903T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职业卫生工程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529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083001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530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083002T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生物制药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531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083003T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合成生物学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532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刑事科学技术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533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083102K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消防工程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534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083103TK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交通管</w:t>
            </w:r>
            <w:hyperlink r:id="rId16" w:tgtFrame="_blank" w:history="1">
              <w:r w:rsidRPr="001B0A7B">
                <w:rPr>
                  <w:rFonts w:ascii="宋体" w:eastAsia="宋体" w:hAnsi="宋体" w:cs="宋体"/>
                  <w:color w:val="576B95"/>
                  <w:sz w:val="24"/>
                  <w:szCs w:val="24"/>
                  <w:lang w:eastAsia="zh-CN"/>
                </w:rPr>
                <w:t>理工</w:t>
              </w:r>
            </w:hyperlink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535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083104TK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安全防范工程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536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083105TK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公安视听技术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537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083106TK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抢险救援指挥与技术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538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083107TK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火灾勘查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539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083108TK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网络安全与执法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540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083109TK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核生化消防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541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083110TK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海警舰艇指挥与技术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542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083111TK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数据警务技术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543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公安技术类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083112TK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食品药品环境犯罪侦查技术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544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545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园艺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546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植物保护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547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548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种子科学与工程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549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设施农业科学与工程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茶学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烟草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应用生物科学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农艺教育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园艺教育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智慧农业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090113T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菌物科学与工程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090114T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农药化肥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090115T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生物农药科学与工程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559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植物生产类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090116TK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生物育种科学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560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自然保护与环境生态类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090201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农业资源与环境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561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自然保护与环境生态类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090202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野生动物与自然保护区管理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562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自然保护与环境生态类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090203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水土保持与荒漠化防治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563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自然保护与环境生态类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090204T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生物质科学与工程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564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自然保护与环境生态类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090205T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土地科学与技术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565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自然保护与环境生</w:t>
            </w: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态类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090206T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湿地保护与恢复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566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090301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567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090302T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蚕学</w:t>
            </w:r>
            <w:proofErr w:type="gramEnd"/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568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090303T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蜂学</w:t>
            </w:r>
            <w:proofErr w:type="gramEnd"/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569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090304T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经济动物学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570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090305T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马业科学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571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090306T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饲料工程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农学，工学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572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动物生产类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090307T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智慧牧业科学与工程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573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090401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574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090402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动物药学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575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090403T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动植物检疫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576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090404T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实验动物学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577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090405T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中兽医学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578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动物医学类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090406TK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兽医公共卫生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579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090501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580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090502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园林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581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090503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森林保护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582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090504T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经济林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583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林学类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090505T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智慧林业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584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090601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水产养殖学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585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090602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海洋渔业科学与技术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586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090603T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水族科学与技术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587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水产类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090604TK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水生动物医学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588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090701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草业科学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589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草学类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090702T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草坪科学与工程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590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基础医学类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100101K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基础医学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591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基础医学类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100102TK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592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基础医学类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100103T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生物医学科学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593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临床医学类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100201K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594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临床医学类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100202TK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麻醉学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595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临床医学类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100203TK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医学影像学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596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临床医学类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100204TK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眼视光医学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597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临床医学类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100205TK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精神医学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598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临床医学类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100206TK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放射医学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599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临床医学类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100207TK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儿科学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口腔医学类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100301K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口腔医学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601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公共卫生与预防医学类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100401K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预防医学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602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公共卫生与预防医</w:t>
            </w: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100402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食品卫生与营养学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603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公共卫生与预防医学类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100403TK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妇幼保健医学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604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公共卫生与预防医学类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100404TK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卫生监督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605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公共卫生与预防医学类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100405TK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全球健康学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606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公共卫生与预防医学类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100406T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运动与公共健康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607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608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100502K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针灸推拿学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609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100503K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藏医学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610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100504K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蒙医学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611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100505K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维医学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612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100506K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壮医学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613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100507K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哈医学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614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100508TK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傣</w:t>
            </w:r>
            <w:proofErr w:type="gramEnd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615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100509TK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回医学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616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100510TK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中医康复学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617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100511TK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中医养生学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618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100512TK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中医儿科学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619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100513TK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中医骨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伤科学</w:t>
            </w:r>
            <w:proofErr w:type="gramEnd"/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中西医结合类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100601K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中西医临床医学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100701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100702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药物制剂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100703TK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临床药学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五年,四年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100704T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药事管理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100705T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药物分析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100706T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药物化学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100707T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海洋药学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100708T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化妆品科学与技术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629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100801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中药学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630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100802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中药资源与开发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631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100803T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藏药学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632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100804T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蒙药学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633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100805T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中药制药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634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中药学类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100806T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中草药栽培与鉴定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635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法医学类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100901K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法医学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636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医学检验技术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637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医学实验技术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638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医学影像技术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639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眼视光学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640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康复治疗学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641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口腔医学技术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642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101007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卫生检验与检疫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643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听力与言语康复学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644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康复物理治疗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645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康复作业治疗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646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智能医学工程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647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生物</w:t>
            </w:r>
            <w:hyperlink r:id="rId17" w:tgtFrame="_blank" w:history="1">
              <w:r w:rsidRPr="001B0A7B">
                <w:rPr>
                  <w:rFonts w:ascii="宋体" w:eastAsia="宋体" w:hAnsi="宋体" w:cs="宋体"/>
                  <w:color w:val="576B95"/>
                  <w:sz w:val="24"/>
                  <w:szCs w:val="24"/>
                  <w:lang w:eastAsia="zh-CN"/>
                </w:rPr>
                <w:t>医药</w:t>
              </w:r>
            </w:hyperlink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数据科学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648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医学技术类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101013T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智能影像工程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649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护理学类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护理学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650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护理学类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101102T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助产学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651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理学，管理学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652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120102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信息管理与信息系统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653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120103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工程管理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654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120104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房地产开发与管理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655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120105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工程造价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656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120106TK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保密管理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657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120107T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邮政管理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658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120108T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大数据管理与应用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659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120109T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工程审计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660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120110T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计算金融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661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管理科学与工程类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120111T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应急管理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662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663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市场营销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664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120203K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会计学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665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财务管理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666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国际商务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667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人力资源管理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668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120207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审计学</w:t>
            </w:r>
            <w:proofErr w:type="gramEnd"/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669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120208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资产评估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670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120209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物业管理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671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120210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文化产业管理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艺术学，管理学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672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劳动关系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673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体育经济与管理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674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120213T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财务会计教育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675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120214T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市场营销教育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676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120215T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零售业管理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677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120216T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hyperlink r:id="rId18" w:tgtFrame="_blank" w:history="1">
              <w:r w:rsidRPr="001B0A7B">
                <w:rPr>
                  <w:rFonts w:ascii="宋体" w:eastAsia="宋体" w:hAnsi="宋体" w:cs="宋体"/>
                  <w:color w:val="576B95"/>
                  <w:sz w:val="24"/>
                  <w:szCs w:val="24"/>
                  <w:lang w:eastAsia="zh-CN"/>
                </w:rPr>
                <w:t>创业</w:t>
              </w:r>
            </w:hyperlink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678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工商管理类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120217TK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海关稽查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679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农业经济管理类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120301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hyperlink r:id="rId19" w:tgtFrame="_blank" w:history="1">
              <w:r w:rsidRPr="001B0A7B">
                <w:rPr>
                  <w:rFonts w:ascii="宋体" w:eastAsia="宋体" w:hAnsi="宋体" w:cs="宋体"/>
                  <w:color w:val="576B95"/>
                  <w:sz w:val="24"/>
                  <w:szCs w:val="24"/>
                  <w:lang w:eastAsia="zh-CN"/>
                </w:rPr>
                <w:t>农林</w:t>
              </w:r>
            </w:hyperlink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经济管理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680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农业经济管理类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120302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农村区域发展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农学，管理学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681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公共事业管理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682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行政管理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683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劳动与社会保障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684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土地资源管理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685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城市管理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686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120406TK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海关管理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687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交通管理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688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120408T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海事管理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689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公共关系学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健康服务与管理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120411TK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海警后勤管理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医疗产品管理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120413T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医疗保险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120414T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养老服务管理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120415TK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海关检验检疫安全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120416TK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海外安全管理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120417T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自然资源登记与管理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120418T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慈善管理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699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图书情报与档案管理类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120501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图书馆学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700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图书情报与档案管理类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120502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档案学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701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图书情报与档案管理类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120503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信息资源管理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702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物流管理与工程类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120601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物流管理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703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物流管理与工程类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120602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物流工程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704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物流管理与工程类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120603T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釆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购管理</w:t>
            </w:r>
            <w:proofErr w:type="gramEnd"/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705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物流管理与工程类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120604T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供应链管理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706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120701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工业工程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707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120702T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标准化工程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708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工业工程类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120703T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质量管理工程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709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电子商务类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120801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电子商务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工学，经济学，管理学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710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电子商务类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120802T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电子商务及法律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711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电子商务类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120803T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跨境电子商务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712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旅游管理类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120901K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旅游管理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713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旅游管理类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120902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酒店管理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714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旅游管理类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120903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会展经济与管理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715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旅游管理类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120904T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旅游管理与服务教育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管理学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716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艺术学理论类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130101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艺术史论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717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艺术学理论类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130102T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718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艺术学理论类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130103T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非物质文化遗产保护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719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音乐表演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720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四年，五年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721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作曲与作曲技术理论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四年，五年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722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舞蹈表演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723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724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舞蹈编导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725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130207T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726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130208TK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航空服务艺术与管理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727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流行音乐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728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音乐治疗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729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流行舞蹈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舞蹈学类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130212T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表演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电影学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戏剧影视文学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广播电视编导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戏剧影视导演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130307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戏剧影视美术设计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130308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录音艺术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739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130309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播音与主持艺术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740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130310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动画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741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影视摄影与制作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742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影视技术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743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130313T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744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130314TK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曲艺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745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戏剧与</w:t>
            </w: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影视学类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130315TK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音乐剧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746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747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绘画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748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雕塑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五年,四年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749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摄影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750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130405T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书法学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lastRenderedPageBreak/>
              <w:t>751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130406T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中国画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752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130407TK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实验艺术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753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130408TK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跨媒体艺术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754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文物保护与修复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755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130410T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漫画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756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纤维艺术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2020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757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130412TK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科技艺术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758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130413TK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美术教育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759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130501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艺术设计学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760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130502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视觉传达设计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761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130503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环境设计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762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130504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产品设计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763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130505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服装与服饰设计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764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130506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公共艺术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765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130507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工艺美术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766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130508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数字媒体艺术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767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130509T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艺术与科技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五年，四年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768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130510TK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陶瓷艺术设计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769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130511T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新媒体艺术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770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130512T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包装设计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</w:p>
        </w:tc>
      </w:tr>
      <w:tr w:rsidR="001B0A7B" w:rsidRPr="001B0A7B" w:rsidTr="001B0A7B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771</w:t>
            </w:r>
          </w:p>
        </w:tc>
        <w:tc>
          <w:tcPr>
            <w:tcW w:w="8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19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proofErr w:type="gramStart"/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设计学类</w:t>
            </w:r>
            <w:proofErr w:type="gram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130513TK</w:t>
            </w:r>
          </w:p>
        </w:tc>
        <w:tc>
          <w:tcPr>
            <w:tcW w:w="228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珠宝首饰设计与工艺</w:t>
            </w:r>
          </w:p>
        </w:tc>
        <w:tc>
          <w:tcPr>
            <w:tcW w:w="113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艺术学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四年</w:t>
            </w:r>
          </w:p>
        </w:tc>
        <w:tc>
          <w:tcPr>
            <w:tcW w:w="7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B0A7B" w:rsidRPr="001B0A7B" w:rsidRDefault="001B0A7B" w:rsidP="001B0A7B">
            <w:pPr>
              <w:widowControl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 w:rsidRPr="001B0A7B">
              <w:rPr>
                <w:rFonts w:ascii="宋体" w:eastAsia="宋体" w:hAnsi="宋体" w:cs="宋体"/>
                <w:sz w:val="24"/>
                <w:szCs w:val="24"/>
                <w:lang w:eastAsia="zh-CN"/>
              </w:rPr>
              <w:t>2021</w:t>
            </w:r>
          </w:p>
        </w:tc>
      </w:tr>
    </w:tbl>
    <w:p w:rsidR="00B10072" w:rsidRDefault="00B10072">
      <w:pPr>
        <w:spacing w:before="35"/>
        <w:ind w:left="734"/>
        <w:rPr>
          <w:rFonts w:ascii="宋体" w:eastAsia="宋体" w:hAnsi="宋体" w:cs="宋体"/>
          <w:sz w:val="21"/>
          <w:szCs w:val="21"/>
          <w:lang w:eastAsia="zh-CN"/>
        </w:rPr>
      </w:pPr>
    </w:p>
    <w:sectPr w:rsidR="00B10072">
      <w:footerReference w:type="even" r:id="rId20"/>
      <w:footerReference w:type="default" r:id="rId21"/>
      <w:pgSz w:w="11910" w:h="16840"/>
      <w:pgMar w:top="1380" w:right="1100" w:bottom="1420" w:left="1040" w:header="0" w:footer="122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82" w:rsidRDefault="00FE3682">
      <w:r>
        <w:separator/>
      </w:r>
    </w:p>
  </w:endnote>
  <w:endnote w:type="continuationSeparator" w:id="0">
    <w:p w:rsidR="00FE3682" w:rsidRDefault="00FE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72" w:rsidRDefault="001B0A7B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2894160" behindDoc="1" locked="0" layoutInCell="1" allowOverlap="1">
              <wp:simplePos x="0" y="0"/>
              <wp:positionH relativeFrom="page">
                <wp:posOffset>1114425</wp:posOffset>
              </wp:positionH>
              <wp:positionV relativeFrom="page">
                <wp:posOffset>9752330</wp:posOffset>
              </wp:positionV>
              <wp:extent cx="271780" cy="139700"/>
              <wp:effectExtent l="0" t="0" r="4445" b="4445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072" w:rsidRDefault="00FE3682">
                          <w:pPr>
                            <w:spacing w:line="20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color w:val="777777"/>
                              <w:w w:val="124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777777"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565656"/>
                              <w:w w:val="103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B0A7B">
                            <w:rPr>
                              <w:rFonts w:ascii="Times New Roman"/>
                              <w:noProof/>
                              <w:color w:val="565656"/>
                              <w:w w:val="103"/>
                              <w:sz w:val="18"/>
                            </w:rPr>
                            <w:t>66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565656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77777"/>
                              <w:w w:val="103"/>
                              <w:sz w:val="1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87.75pt;margin-top:767.9pt;width:21.4pt;height:11pt;z-index:-42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o0rQ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" filled="f" stroked="f">
              <v:textbox inset="0,0,0,0">
                <w:txbxContent>
                  <w:p w:rsidR="00B10072" w:rsidRDefault="00FE3682">
                    <w:pPr>
                      <w:spacing w:line="204" w:lineRule="exact"/>
                      <w:ind w:left="20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/>
                        <w:color w:val="777777"/>
                        <w:w w:val="124"/>
                        <w:sz w:val="18"/>
                      </w:rPr>
                      <w:t>-</w:t>
                    </w:r>
                    <w:r>
                      <w:rPr>
                        <w:rFonts w:ascii="Times New Roman"/>
                        <w:color w:val="777777"/>
                        <w:spacing w:val="-14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565656"/>
                        <w:w w:val="103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B0A7B">
                      <w:rPr>
                        <w:rFonts w:ascii="Times New Roman"/>
                        <w:noProof/>
                        <w:color w:val="565656"/>
                        <w:w w:val="103"/>
                        <w:sz w:val="18"/>
                      </w:rPr>
                      <w:t>66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565656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777777"/>
                        <w:w w:val="103"/>
                        <w:sz w:val="18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72" w:rsidRDefault="001B0A7B">
    <w:pPr>
      <w:spacing w:line="14" w:lineRule="auto"/>
      <w:rPr>
        <w:sz w:val="19"/>
        <w:szCs w:val="19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2894136" behindDoc="1" locked="0" layoutInCell="1" allowOverlap="1">
              <wp:simplePos x="0" y="0"/>
              <wp:positionH relativeFrom="page">
                <wp:posOffset>6091555</wp:posOffset>
              </wp:positionH>
              <wp:positionV relativeFrom="page">
                <wp:posOffset>9735820</wp:posOffset>
              </wp:positionV>
              <wp:extent cx="304165" cy="172085"/>
              <wp:effectExtent l="0" t="127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072" w:rsidRDefault="00FE3682">
                          <w:pPr>
                            <w:spacing w:before="13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color w:val="606060"/>
                              <w:w w:val="106"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606060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777777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6385">
                            <w:rPr>
                              <w:rFonts w:ascii="Times New Roman"/>
                              <w:noProof/>
                              <w:color w:val="777777"/>
                              <w:w w:val="99"/>
                              <w:sz w:val="21"/>
                            </w:rPr>
                            <w:t>65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777777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77777"/>
                              <w:w w:val="106"/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79.65pt;margin-top:766.6pt;width:23.95pt;height:13.55pt;z-index:-42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" filled="f" stroked="f">
              <v:textbox inset="0,0,0,0">
                <w:txbxContent>
                  <w:p w:rsidR="00B10072" w:rsidRDefault="00FE3682">
                    <w:pPr>
                      <w:spacing w:before="13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color w:val="606060"/>
                        <w:w w:val="106"/>
                        <w:sz w:val="21"/>
                      </w:rPr>
                      <w:t>-</w:t>
                    </w:r>
                    <w:r>
                      <w:rPr>
                        <w:rFonts w:ascii="Times New Roman"/>
                        <w:color w:val="606060"/>
                        <w:spacing w:val="-12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777777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6385">
                      <w:rPr>
                        <w:rFonts w:ascii="Times New Roman"/>
                        <w:noProof/>
                        <w:color w:val="777777"/>
                        <w:w w:val="99"/>
                        <w:sz w:val="21"/>
                      </w:rPr>
                      <w:t>65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777777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color w:val="777777"/>
                        <w:w w:val="106"/>
                        <w:sz w:val="2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72" w:rsidRDefault="001B0A7B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2894328" behindDoc="1" locked="0" layoutInCell="1" allowOverlap="1">
              <wp:simplePos x="0" y="0"/>
              <wp:positionH relativeFrom="page">
                <wp:posOffset>1114425</wp:posOffset>
              </wp:positionH>
              <wp:positionV relativeFrom="page">
                <wp:posOffset>9750425</wp:posOffset>
              </wp:positionV>
              <wp:extent cx="269240" cy="13843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072" w:rsidRDefault="00FE3682">
                          <w:pPr>
                            <w:spacing w:before="17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color w:val="797979"/>
                              <w:w w:val="130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797979"/>
                              <w:spacing w:val="-18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5B5B5B"/>
                              <w:w w:val="110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6385">
                            <w:rPr>
                              <w:rFonts w:ascii="Arial"/>
                              <w:noProof/>
                              <w:color w:val="5B5B5B"/>
                              <w:w w:val="110"/>
                              <w:sz w:val="16"/>
                            </w:rPr>
                            <w:t>86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color w:val="5B5B5B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797979"/>
                              <w:w w:val="108"/>
                              <w:sz w:val="16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7.75pt;margin-top:767.75pt;width:21.2pt;height:10.9pt;z-index:-42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XzsAIAAK8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" filled="f" stroked="f">
              <v:textbox inset="0,0,0,0">
                <w:txbxContent>
                  <w:p w:rsidR="00B10072" w:rsidRDefault="00FE3682">
                    <w:pPr>
                      <w:spacing w:before="17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color w:val="797979"/>
                        <w:w w:val="130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797979"/>
                        <w:spacing w:val="-18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color w:val="5B5B5B"/>
                        <w:w w:val="110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6385">
                      <w:rPr>
                        <w:rFonts w:ascii="Arial"/>
                        <w:noProof/>
                        <w:color w:val="5B5B5B"/>
                        <w:w w:val="110"/>
                        <w:sz w:val="16"/>
                      </w:rPr>
                      <w:t>86</w:t>
                    </w:r>
                    <w:r>
                      <w:fldChar w:fldCharType="end"/>
                    </w:r>
                    <w:r>
                      <w:rPr>
                        <w:rFonts w:ascii="Arial"/>
                        <w:color w:val="5B5B5B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797979"/>
                        <w:w w:val="108"/>
                        <w:sz w:val="16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072" w:rsidRDefault="001B0A7B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502894352" behindDoc="1" locked="0" layoutInCell="1" allowOverlap="1">
              <wp:simplePos x="0" y="0"/>
              <wp:positionH relativeFrom="page">
                <wp:posOffset>6091555</wp:posOffset>
              </wp:positionH>
              <wp:positionV relativeFrom="page">
                <wp:posOffset>9749155</wp:posOffset>
              </wp:positionV>
              <wp:extent cx="304165" cy="1587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16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0072" w:rsidRDefault="00FE3682">
                          <w:pPr>
                            <w:spacing w:line="23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/>
                              <w:color w:val="606060"/>
                              <w:w w:val="106"/>
                              <w:sz w:val="21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color w:val="606060"/>
                              <w:spacing w:val="-12"/>
                              <w:sz w:val="2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777777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6385">
                            <w:rPr>
                              <w:rFonts w:ascii="Times New Roman"/>
                              <w:noProof/>
                              <w:color w:val="777777"/>
                              <w:w w:val="99"/>
                              <w:sz w:val="21"/>
                            </w:rPr>
                            <w:t>85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color w:val="777777"/>
                              <w:spacing w:val="-1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77777"/>
                              <w:w w:val="106"/>
                              <w:sz w:val="2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79.65pt;margin-top:767.65pt;width:23.95pt;height:12.5pt;z-index:-42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" filled="f" stroked="f">
              <v:textbox inset="0,0,0,0">
                <w:txbxContent>
                  <w:p w:rsidR="00B10072" w:rsidRDefault="00FE3682">
                    <w:pPr>
                      <w:spacing w:line="234" w:lineRule="exact"/>
                      <w:ind w:left="20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/>
                        <w:color w:val="606060"/>
                        <w:w w:val="106"/>
                        <w:sz w:val="21"/>
                      </w:rPr>
                      <w:t>-</w:t>
                    </w:r>
                    <w:r>
                      <w:rPr>
                        <w:rFonts w:ascii="Times New Roman"/>
                        <w:color w:val="606060"/>
                        <w:spacing w:val="-12"/>
                        <w:sz w:val="2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color w:val="777777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6385">
                      <w:rPr>
                        <w:rFonts w:ascii="Times New Roman"/>
                        <w:noProof/>
                        <w:color w:val="777777"/>
                        <w:w w:val="99"/>
                        <w:sz w:val="21"/>
                      </w:rPr>
                      <w:t>85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color w:val="777777"/>
                        <w:spacing w:val="-11"/>
                        <w:sz w:val="21"/>
                      </w:rPr>
                      <w:t xml:space="preserve"> </w:t>
                    </w:r>
                    <w:r>
                      <w:rPr>
                        <w:rFonts w:ascii="Times New Roman"/>
                        <w:color w:val="777777"/>
                        <w:w w:val="106"/>
                        <w:sz w:val="21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82" w:rsidRDefault="00FE3682">
      <w:r>
        <w:separator/>
      </w:r>
    </w:p>
  </w:footnote>
  <w:footnote w:type="continuationSeparator" w:id="0">
    <w:p w:rsidR="00FE3682" w:rsidRDefault="00FE3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72"/>
    <w:rsid w:val="00046DF1"/>
    <w:rsid w:val="001B0A7B"/>
    <w:rsid w:val="00B10072"/>
    <w:rsid w:val="00BC6385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"/>
      <w:ind w:left="744" w:firstLine="9"/>
    </w:pPr>
    <w:rPr>
      <w:rFonts w:ascii="宋体" w:eastAsia="宋体" w:hAnsi="宋体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1B0A7B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6">
    <w:name w:val="Hyperlink"/>
    <w:basedOn w:val="a0"/>
    <w:uiPriority w:val="99"/>
    <w:semiHidden/>
    <w:unhideWhenUsed/>
    <w:rsid w:val="001B0A7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B0A7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"/>
      <w:ind w:left="744" w:firstLine="9"/>
    </w:pPr>
    <w:rPr>
      <w:rFonts w:ascii="宋体" w:eastAsia="宋体" w:hAnsi="宋体"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1B0A7B"/>
    <w:pPr>
      <w:widowControl/>
      <w:spacing w:before="100" w:beforeAutospacing="1" w:after="100" w:afterAutospacing="1"/>
    </w:pPr>
    <w:rPr>
      <w:rFonts w:ascii="宋体" w:eastAsia="宋体" w:hAnsi="宋体" w:cs="宋体"/>
      <w:sz w:val="24"/>
      <w:szCs w:val="24"/>
      <w:lang w:eastAsia="zh-CN"/>
    </w:rPr>
  </w:style>
  <w:style w:type="character" w:styleId="a6">
    <w:name w:val="Hyperlink"/>
    <w:basedOn w:val="a0"/>
    <w:uiPriority w:val="99"/>
    <w:semiHidden/>
    <w:unhideWhenUsed/>
    <w:rsid w:val="001B0A7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B0A7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6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www.dxsbb.com/news/list_199.html" TargetMode="External"/><Relationship Id="rId18" Type="http://schemas.openxmlformats.org/officeDocument/2006/relationships/hyperlink" Target="https://www.dxsbb.com/news/list_36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footer" Target="footer1.xml"/><Relationship Id="rId12" Type="http://schemas.openxmlformats.org/officeDocument/2006/relationships/hyperlink" Target="https://www.dxsbb.com/news/list_194.html" TargetMode="External"/><Relationship Id="rId17" Type="http://schemas.openxmlformats.org/officeDocument/2006/relationships/hyperlink" Target="https://www.dxsbb.com/news/list_198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dxsbb.com/news/list_200.html" TargetMode="Externa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dxsbb.com/news/list_205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xsbb.com/news/list_45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dxsbb.com/news/list_202.html" TargetMode="External"/><Relationship Id="rId19" Type="http://schemas.openxmlformats.org/officeDocument/2006/relationships/hyperlink" Target="https://www.dxsbb.com/news/list_20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37.html" TargetMode="External"/><Relationship Id="rId14" Type="http://schemas.openxmlformats.org/officeDocument/2006/relationships/hyperlink" Target="https://www.dxsbb.com/news/list_81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4303</Words>
  <Characters>24532</Characters>
  <Application>Microsoft Office Word</Application>
  <DocSecurity>0</DocSecurity>
  <Lines>204</Lines>
  <Paragraphs>57</Paragraphs>
  <ScaleCrop>false</ScaleCrop>
  <Company/>
  <LinksUpToDate>false</LinksUpToDate>
  <CharactersWithSpaces>28778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chen</cp:lastModifiedBy>
  <cp:revision>4</cp:revision>
  <dcterms:created xsi:type="dcterms:W3CDTF">2022-03-06T13:20:00Z</dcterms:created>
  <dcterms:modified xsi:type="dcterms:W3CDTF">2022-03-06T13:22:00Z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LastSaved">
    <vt:filetime>2020-05-14T00:00:00Z</vt:filetime>
  </property>
</Properties>
</file>