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宋体" w:hAnsi="宋体"/>
          <w:bCs/>
          <w:sz w:val="32"/>
          <w:szCs w:val="32"/>
          <w:lang w:eastAsia="zh-CN"/>
        </w:rPr>
      </w:pPr>
      <w:r>
        <w:rPr>
          <w:rFonts w:hint="eastAsia" w:ascii="宋体" w:hAnsi="宋体"/>
          <w:bCs/>
          <w:sz w:val="32"/>
          <w:szCs w:val="32"/>
        </w:rPr>
        <w:t>附件</w:t>
      </w:r>
      <w:r>
        <w:rPr>
          <w:rFonts w:hint="eastAsia" w:ascii="宋体" w:hAnsi="宋体"/>
          <w:bCs/>
          <w:sz w:val="32"/>
          <w:szCs w:val="32"/>
          <w:lang w:val="en-US" w:eastAsia="zh-CN"/>
        </w:rPr>
        <w:t>2</w:t>
      </w:r>
    </w:p>
    <w:p>
      <w:pPr>
        <w:widowControl/>
        <w:jc w:val="center"/>
        <w:rPr>
          <w:rFonts w:hint="eastAsia" w:ascii="方正小标宋简体" w:hAnsi="方正小标宋简体" w:eastAsia="方正小标宋简体" w:cs="Times New Roman"/>
          <w:bCs/>
          <w:kern w:val="2"/>
          <w:sz w:val="44"/>
          <w:szCs w:val="44"/>
          <w:highlight w:val="none"/>
          <w:lang w:val="en-US" w:eastAsia="zh-CN" w:bidi="ar-SA"/>
        </w:rPr>
      </w:pPr>
      <w:bookmarkStart w:id="0" w:name="_GoBack"/>
      <w:r>
        <w:rPr>
          <w:rFonts w:hint="eastAsia" w:ascii="方正小标宋简体" w:hAnsi="方正小标宋简体" w:eastAsia="方正小标宋简体" w:cs="Times New Roman"/>
          <w:bCs/>
          <w:kern w:val="2"/>
          <w:sz w:val="44"/>
          <w:szCs w:val="44"/>
          <w:highlight w:val="none"/>
          <w:lang w:val="en-US" w:eastAsia="zh-CN" w:bidi="ar-SA"/>
        </w:rPr>
        <w:t>体能测试项目及标准</w:t>
      </w:r>
    </w:p>
    <w:bookmarkEnd w:id="0"/>
    <w:p>
      <w:pPr>
        <w:pStyle w:val="2"/>
        <w:rPr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small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smallCaps w:val="0"/>
          <w:color w:val="auto"/>
          <w:spacing w:val="0"/>
          <w:sz w:val="32"/>
          <w:szCs w:val="32"/>
          <w:lang w:val="en-US" w:eastAsia="zh-CN"/>
        </w:rPr>
        <w:t>一、测试项目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mall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mallCaps w:val="0"/>
          <w:color w:val="auto"/>
          <w:spacing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mallCaps w:val="0"/>
          <w:color w:val="auto"/>
          <w:spacing w:val="0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mallCaps w:val="0"/>
          <w:color w:val="auto"/>
          <w:spacing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mallCaps w:val="0"/>
          <w:color w:val="auto"/>
          <w:spacing w:val="0"/>
          <w:sz w:val="32"/>
          <w:szCs w:val="32"/>
        </w:rPr>
        <w:t>仰卧起坐（仅测试一次）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测试内容：受测者全身仰卧于垫上，两脚屈膝稍分开，大小直角，双手交叉放于胸前，另一人压住受测者两踝关节处。起坐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时，以双手触及或超过两膝为完成1次。仰卧时两肩必须触垫。测验时两人1组，由考官计时、计数。考核时间为1分钟。到时或最后1个，受测者虽已起坐，但双手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未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触及或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未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超过两膝，该次不计算，发现受测者有违例情况，及时指出。违例动作不计次数。禁止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使用部垫或臀部上挺和下落的力量起坐。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（二）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30米×2蛇形跑（可测试两次，取最好成绩）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测试内容：在平整场地上，划两条间隔30米的平行线作为起终点线和折返线，在两条间隔2.5米的跑道分道线上，直线相距5米处设置1根立杆，共设7根立杆，立杆高度不低于1.8米。受测者双脚站立在第一标志杆左侧起跑线后，听到“预备”信号后，做好站立式起跑动作，听到哨声信号后，快速跑向第二标志杆，并从外侧绕过标志杆，依次从立杆外侧绕过至最后一根标志杆折返，按原路返回至终点线，最后5米为直线冲刺。由考官计时，抢跑或漏绕、撞倒标志杆均为不合格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small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smallCaps w:val="0"/>
          <w:color w:val="auto"/>
          <w:spacing w:val="0"/>
          <w:sz w:val="32"/>
          <w:szCs w:val="32"/>
          <w:lang w:val="en-US" w:eastAsia="zh-CN"/>
        </w:rPr>
        <w:br w:type="page"/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smallCaps w:val="0"/>
          <w:color w:val="auto"/>
          <w:spacing w:val="0"/>
          <w:sz w:val="32"/>
          <w:szCs w:val="32"/>
          <w:lang w:val="en-US" w:eastAsia="zh-CN"/>
        </w:rPr>
        <w:t>合格标准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420" w:leftChars="200" w:right="0"/>
        <w:jc w:val="left"/>
        <w:textAlignment w:val="auto"/>
        <w:rPr>
          <w:rFonts w:ascii="黑体" w:hAnsi="黑体" w:eastAsia="黑体" w:cs="黑体"/>
          <w:b w:val="0"/>
          <w:bCs w:val="0"/>
          <w:i w:val="0"/>
          <w:iCs w:val="0"/>
          <w:caps w:val="0"/>
          <w:small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smallCaps w:val="0"/>
          <w:color w:val="auto"/>
          <w:spacing w:val="0"/>
          <w:sz w:val="32"/>
          <w:szCs w:val="32"/>
          <w:lang w:val="en-US" w:eastAsia="zh-CN"/>
        </w:rPr>
        <w:t xml:space="preserve"> </w:t>
      </w:r>
    </w:p>
    <w:tbl>
      <w:tblPr>
        <w:tblStyle w:val="5"/>
        <w:tblW w:w="81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7"/>
        <w:gridCol w:w="2945"/>
        <w:gridCol w:w="30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8" w:hRule="atLeast"/>
          <w:jc w:val="center"/>
        </w:trPr>
        <w:tc>
          <w:tcPr>
            <w:tcW w:w="2177" w:type="dxa"/>
            <w:noWrap/>
            <w:vAlign w:val="center"/>
          </w:tcPr>
          <w:p>
            <w:pPr>
              <w:pStyle w:val="2"/>
              <w:spacing w:after="0" w:line="240" w:lineRule="auto"/>
              <w:ind w:left="0" w:firstLine="0" w:firstLineChars="0"/>
              <w:jc w:val="center"/>
              <w:rPr>
                <w:rFonts w:ascii="仿宋_GB2312" w:hAnsi="仿宋_GB2312" w:eastAsia="仿宋_GB2312" w:cs="仿宋_GB2312"/>
                <w:b/>
                <w:bCs/>
                <w:i w:val="0"/>
                <w:iCs w:val="0"/>
                <w:caps w:val="0"/>
                <w:small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small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  <w:t>项目</w:t>
            </w:r>
          </w:p>
        </w:tc>
        <w:tc>
          <w:tcPr>
            <w:tcW w:w="2945" w:type="dxa"/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small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small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  <w:t>仰卧起坐</w:t>
            </w:r>
          </w:p>
        </w:tc>
        <w:tc>
          <w:tcPr>
            <w:tcW w:w="3036" w:type="dxa"/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small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small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  <w:t>30米×2蛇形跑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3" w:hRule="atLeast"/>
          <w:jc w:val="center"/>
        </w:trPr>
        <w:tc>
          <w:tcPr>
            <w:tcW w:w="21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ascii="仿宋_GB2312" w:hAnsi="仿宋_GB2312" w:eastAsia="仿宋_GB2312" w:cs="仿宋_GB2312"/>
                <w:b/>
                <w:bCs/>
                <w:i w:val="0"/>
                <w:iCs w:val="0"/>
                <w:caps w:val="0"/>
                <w:smallCaps w:val="0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smallCaps w:val="0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  <w:t>合格标准</w:t>
            </w:r>
          </w:p>
        </w:tc>
        <w:tc>
          <w:tcPr>
            <w:tcW w:w="29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smallCaps w:val="0"/>
                <w:color w:val="auto"/>
                <w:spacing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smallCaps w:val="0"/>
                <w:color w:val="auto"/>
                <w:spacing w:val="0"/>
                <w:sz w:val="28"/>
                <w:szCs w:val="28"/>
                <w:highlight w:val="none"/>
                <w:vertAlign w:val="baseline"/>
                <w:lang w:val="en-US" w:eastAsia="zh-CN"/>
              </w:rPr>
              <w:t>≥21个/分钟</w:t>
            </w:r>
          </w:p>
        </w:tc>
        <w:tc>
          <w:tcPr>
            <w:tcW w:w="30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smallCaps w:val="0"/>
                <w:color w:val="auto"/>
                <w:spacing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smallCaps w:val="0"/>
                <w:color w:val="auto"/>
                <w:spacing w:val="0"/>
                <w:sz w:val="28"/>
                <w:szCs w:val="28"/>
                <w:highlight w:val="none"/>
                <w:vertAlign w:val="baseline"/>
                <w:lang w:val="en-US" w:eastAsia="zh-CN"/>
              </w:rPr>
              <w:t>≤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"5</w:t>
            </w:r>
          </w:p>
        </w:tc>
      </w:tr>
    </w:tbl>
    <w:p>
      <w:pPr>
        <w:pStyle w:val="2"/>
      </w:pPr>
    </w:p>
    <w:p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F6762EF"/>
    <w:multiLevelType w:val="singleLevel"/>
    <w:tmpl w:val="6F6762EF"/>
    <w:lvl w:ilvl="0" w:tentative="0">
      <w:start w:val="2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0YWZiNDY0NDc3NGFhYWI4OTg1MTRlOTM1NjgwYTAifQ=="/>
  </w:docVars>
  <w:rsids>
    <w:rsidRoot w:val="3A42791E"/>
    <w:rsid w:val="3A427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等线" w:hAnsi="Times New Roman" w:eastAsia="等线" w:cs="Arial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100" w:firstLineChars="100"/>
    </w:pPr>
  </w:style>
  <w:style w:type="paragraph" w:styleId="3">
    <w:name w:val="Body Text"/>
    <w:basedOn w:val="1"/>
    <w:next w:val="2"/>
    <w:qFormat/>
    <w:uiPriority w:val="0"/>
    <w:pPr>
      <w:spacing w:after="120"/>
    </w:p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2024-01-12T09:40:00Z</dcterms:created>
  <dc:creator>林书娴</dc:creator>
  <cp:lastModifiedBy>林书娴</cp:lastModifiedBy>
  <dcterms:modified xsi:type="dcterms:W3CDTF">2024-01-12T09:40:32Z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266131DDD523436E9CF14A104610DAB9_11</vt:lpwstr>
  </property>
</Properties>
</file>