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华康简标题宋" w:hAnsi="华康简标题宋" w:eastAsia="华康简标题宋" w:cs="华康简标题宋"/>
          <w:i w:val="0"/>
          <w:iCs w:val="0"/>
          <w:caps w:val="0"/>
          <w:color w:val="auto"/>
          <w:spacing w:val="8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b w:val="0"/>
          <w:bCs w:val="0"/>
          <w:i w:val="0"/>
          <w:iCs w:val="0"/>
          <w:caps w:val="0"/>
          <w:color w:val="auto"/>
          <w:spacing w:val="8"/>
          <w:kern w:val="0"/>
          <w:sz w:val="44"/>
          <w:szCs w:val="44"/>
          <w:shd w:val="clear" w:color="auto" w:fill="FFFFFF"/>
          <w:lang w:val="en-US" w:eastAsia="zh-CN"/>
        </w:rPr>
        <w:t>茶山镇农林水务局招聘编外人员岗位表</w:t>
      </w:r>
    </w:p>
    <w:tbl>
      <w:tblPr>
        <w:tblStyle w:val="6"/>
        <w:tblpPr w:leftFromText="180" w:rightFromText="180" w:vertAnchor="text" w:horzAnchor="page" w:tblpX="1053" w:tblpY="578"/>
        <w:tblOverlap w:val="never"/>
        <w:tblW w:w="10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859"/>
        <w:gridCol w:w="709"/>
        <w:gridCol w:w="2159"/>
        <w:gridCol w:w="960"/>
        <w:gridCol w:w="804"/>
        <w:gridCol w:w="3204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招聘职位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年薪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招聘专业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 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相关要求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农资管理工作人员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年薪约10-11万元全包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1、本科及以上学历专业：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会计学（A120201）、审计硕士（A020218）、会计硕士（A120206）、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会计学（B120203）、财务管理（B120204）、审计学（B120207）。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符合放宽条件学历专业：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财务管理（C120201）、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会计（C120202）、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审计（C120203）、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会计信息管理（C120204）。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1、持有会计证或会计初级资格以上。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2、最近5年及以上一直从事会计、审计等相关工作的，学历可放宽为大专，年龄可放宽为40周岁以下。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3、熟练掌握粤语的优先考虑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笔试+面试</w:t>
            </w:r>
          </w:p>
        </w:tc>
      </w:tr>
    </w:tbl>
    <w:tbl>
      <w:tblPr>
        <w:tblStyle w:val="7"/>
        <w:tblpPr w:leftFromText="180" w:rightFromText="180" w:vertAnchor="text" w:tblpX="10214" w:tblpY="19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754C4"/>
    <w:rsid w:val="06627FF1"/>
    <w:rsid w:val="2DE754C4"/>
    <w:rsid w:val="36D1347E"/>
    <w:rsid w:val="5AB42242"/>
    <w:rsid w:val="712C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2024-01-11T08:46:00Z</dcterms:created>
  <dc:creator>Administrator</dc:creator>
  <cp:lastModifiedBy>Administrator</cp:lastModifiedBy>
  <dcterms:modified xsi:type="dcterms:W3CDTF">2024-01-12T01:26:59Z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