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宋体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sz w:val="36"/>
          <w:szCs w:val="36"/>
          <w:highlight w:val="none"/>
        </w:rPr>
        <w:t>西南</w:t>
      </w: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  <w:highlight w:val="none"/>
        </w:rPr>
        <w:t>科技大学2024年3月公开招聘工作人员岗位和条件要求一览表</w:t>
      </w:r>
    </w:p>
    <w:p>
      <w:pPr>
        <w:tabs>
          <w:tab w:val="left" w:pos="8820"/>
        </w:tabs>
        <w:spacing w:line="400" w:lineRule="exact"/>
        <w:rPr>
          <w:rFonts w:ascii="黑体" w:hAnsi="宋体" w:eastAsia="黑体" w:cs="宋体"/>
          <w:sz w:val="28"/>
          <w:szCs w:val="28"/>
          <w:highlight w:val="none"/>
          <w:shd w:val="pct10" w:color="auto" w:fill="FFFFFF"/>
        </w:rPr>
      </w:pP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2"/>
        <w:gridCol w:w="818"/>
        <w:gridCol w:w="850"/>
        <w:gridCol w:w="709"/>
        <w:gridCol w:w="850"/>
        <w:gridCol w:w="1134"/>
        <w:gridCol w:w="1134"/>
        <w:gridCol w:w="1701"/>
        <w:gridCol w:w="2127"/>
        <w:gridCol w:w="708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岗位编码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招聘对象</w:t>
            </w:r>
          </w:p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其他条件要求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  <w:lang w:eastAsia="zh-CN"/>
              </w:rPr>
              <w:tab/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笔试</w:t>
            </w:r>
          </w:p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开考</w:t>
            </w:r>
          </w:p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岗位</w:t>
            </w:r>
          </w:p>
          <w:p>
            <w:pPr>
              <w:jc w:val="center"/>
              <w:rPr>
                <w:rFonts w:ascii="楷体_GB2312" w:hAnsi="宋体" w:eastAsia="楷体_GB2312" w:cs="宋体"/>
                <w:sz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学历</w:t>
            </w:r>
          </w:p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二级学院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专职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A01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1993年1月1日及以后出生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1.中共党员（含中共预备党员）</w:t>
            </w:r>
          </w:p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2.高校应届毕业生（含择业期内未落实工作单位的高校毕业生）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需长期在男生宿舍值班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二级学院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专职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A02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1993年1月1日及以后出生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1.中共党员（含中共预备党员）</w:t>
            </w:r>
          </w:p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2.高校应届毕业生（含择业期内未落实工作单位的高校毕业生）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需长期在女生宿舍值班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二级学院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专职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A03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1983年1月1日及以后出生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1.中共党员（含中共预备党员）</w:t>
            </w:r>
          </w:p>
          <w:p>
            <w:pPr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具有4年及以上工作经历（截至报名结束之日）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需长期在男生宿舍值班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二级学院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专职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辅导员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A04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1983年1月1日及以后出生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1.中共党员（含中共预备党员）</w:t>
            </w:r>
          </w:p>
          <w:p>
            <w:pPr>
              <w:rPr>
                <w:rFonts w:ascii="仿宋_GB2312" w:hAnsi="等线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具有4年及以上工作经历（截至报名结束之日）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等线" w:eastAsia="仿宋_GB2312"/>
                <w:sz w:val="18"/>
                <w:szCs w:val="18"/>
                <w:highlight w:val="none"/>
              </w:rPr>
              <w:t>需长期在女生宿舍值班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二级部门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管理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管理</w:t>
            </w:r>
          </w:p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B01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1993年1月1日及以后出生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高校应届毕业生（含择业期内未落实工作单位的高校毕业生）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学校内设</w:t>
            </w:r>
          </w:p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二级部门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管理</w:t>
            </w:r>
          </w:p>
          <w:p>
            <w:pPr>
              <w:jc w:val="center"/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管理</w:t>
            </w:r>
          </w:p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B02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1983年1月1日及以后出生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研究生学历、硕士及以上学位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1.具有4年及以上管理工作经历（截至报名结束之日）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highlight w:val="none"/>
              </w:rPr>
              <w:t>3:1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  <w:highlight w:val="none"/>
              </w:rPr>
            </w:pPr>
          </w:p>
        </w:tc>
      </w:tr>
    </w:tbl>
    <w:p>
      <w:pPr>
        <w:ind w:firstLine="480" w:firstLineChars="200"/>
        <w:rPr>
          <w:rFonts w:ascii="楷体_GB2312" w:hAnsi="Times New Roman" w:eastAsia="楷体_GB2312" w:cs="Times New Roman"/>
          <w:sz w:val="24"/>
          <w:szCs w:val="24"/>
          <w:highlight w:val="none"/>
        </w:rPr>
      </w:pPr>
      <w:r>
        <w:rPr>
          <w:rFonts w:hint="eastAsia" w:ascii="楷体_GB2312" w:eastAsia="楷体_GB2312"/>
          <w:sz w:val="24"/>
          <w:szCs w:val="24"/>
          <w:highlight w:val="none"/>
        </w:rPr>
        <w:t>注1：报考者本人有效学位证所载学位应与拟报考岗位的“学位”资格要求相符；报考者本人有效的毕业证所载学历应与拟报考岗位的“学历”资格要求相符。</w:t>
      </w:r>
    </w:p>
    <w:p>
      <w:pPr>
        <w:ind w:firstLine="480" w:firstLineChars="200"/>
        <w:rPr>
          <w:rFonts w:ascii="楷体_GB2312" w:eastAsia="楷体_GB2312"/>
          <w:sz w:val="24"/>
          <w:szCs w:val="24"/>
          <w:highlight w:val="none"/>
        </w:rPr>
      </w:pPr>
      <w:r>
        <w:rPr>
          <w:rFonts w:hint="eastAsia" w:ascii="楷体_GB2312" w:eastAsia="楷体_GB2312"/>
          <w:sz w:val="24"/>
          <w:szCs w:val="24"/>
          <w:highlight w:val="none"/>
        </w:rPr>
        <w:t>注2：通过本次公招考试的人员须全职在我校录用岗位上累计工作满10年，在规定的工作年限内经组织、人事部门调整岗位除外。</w:t>
      </w:r>
    </w:p>
    <w:p>
      <w:pPr>
        <w:rPr>
          <w:rFonts w:ascii="仿宋_GB2312" w:eastAsia="仿宋_GB2312"/>
          <w:sz w:val="24"/>
          <w:szCs w:val="24"/>
          <w:highlight w:val="none"/>
        </w:rPr>
      </w:pPr>
    </w:p>
    <w:p>
      <w:pPr>
        <w:rPr>
          <w:rFonts w:ascii="仿宋_GB2312" w:eastAsia="仿宋_GB2312"/>
          <w:sz w:val="24"/>
          <w:szCs w:val="24"/>
          <w:highlight w:val="none"/>
        </w:rPr>
      </w:pPr>
    </w:p>
    <w:p/>
    <w:sectPr>
      <w:pgSz w:w="16838" w:h="11906" w:orient="landscape"/>
      <w:pgMar w:top="1418" w:right="1440" w:bottom="12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68B180E"/>
    <w:rsid w:val="468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2024-01-22T06:19:00Z</dcterms:created>
  <dc:creator>Primadonna</dc:creator>
  <cp:lastModifiedBy>Primadonna</cp:lastModifiedBy>
  <dcterms:modified xsi:type="dcterms:W3CDTF">2024-01-22T06:20:28Z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0683FA31F9064484BDD5ED1F87A1380C_11</vt:lpwstr>
  </property>
</Properties>
</file>