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before="160"/>
        <w:ind w:left="656" w:right="793" w:firstLine="0"/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“双一流”建设高校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名单</w:t>
      </w:r>
    </w:p>
    <w:p>
      <w:pPr>
        <w:spacing w:before="160"/>
        <w:ind w:right="793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pacing w:before="160"/>
        <w:ind w:right="793" w:firstLine="60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“双一流”建设高校名单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清华大学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北京化工大学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北京协和医学院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首都师范大学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中国传媒大学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对外经济贸易大学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外交学院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中国人民公安大学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北京体育大学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中央戏剧学院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中央民族大学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华北电力大学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太原理工大学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内蒙古大学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辽宁大学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大连海事大学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吉林大学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延边大学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复旦大学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同济大学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上海体育学院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江南大学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南京信息工程大学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中国药科大学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安徽大学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中国科学技术大学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合肥工业大学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厦门大学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南昌大学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山东大学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中国石油大学（华东）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郑州大学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中国地质大学（武汉）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中南财经政法大学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湘潭大学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暨南大学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重庆大学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西南石油大学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贵州大学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云南大学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长安大学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西北农林科技大学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陕西师范大学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兰州大学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青海大学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石河子大学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南方科技大学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空军军医大学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10" w:h="16840"/>
      <w:pgMar w:top="1582" w:right="1338" w:bottom="278" w:left="1480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jcxZTc3M2EzNzRlMzNiMjUyZjc2MGE3OTJmZmMifQ=="/>
  </w:docVars>
  <w:rsids>
    <w:rsidRoot w:val="00000000"/>
    <w:rsid w:val="0DC80BCF"/>
    <w:rsid w:val="1CBF18EB"/>
    <w:rsid w:val="541071AB"/>
    <w:rsid w:val="57D224F9"/>
    <w:rsid w:val="69FB3AC9"/>
    <w:rsid w:val="77E97DF7"/>
    <w:rsid w:val="79516032"/>
    <w:rsid w:val="AEFDF3EF"/>
    <w:rsid w:val="CFEE5DB6"/>
    <w:rsid w:val="EBFC3237"/>
    <w:rsid w:val="EC96BA56"/>
    <w:rsid w:val="EF2725F3"/>
    <w:rsid w:val="F747745D"/>
    <w:rsid w:val="FAFD9241"/>
    <w:rsid w:val="FDAD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  <w:ind w:left="106"/>
    </w:pPr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6472</Words>
  <Characters>15763</Characters>
  <TotalTime>9</TotalTime>
  <ScaleCrop>false</ScaleCrop>
  <LinksUpToDate>false</LinksUpToDate>
  <CharactersWithSpaces>16800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2022-03-27T10:03:00Z</dcterms:created>
  <dc:creator>卢伟</dc:creator>
  <cp:lastModifiedBy>宝珠</cp:lastModifiedBy>
  <dcterms:modified xsi:type="dcterms:W3CDTF">2024-01-25T03:12:57Z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9B7722972BB0479DBF13C49305E3BB74_13</vt:lpwstr>
  </property>
</Properties>
</file>