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both"/>
        <w:rPr>
          <w:rFonts w:hint="default" w:ascii="黑体" w:hAnsi="黑体" w:eastAsia="黑体" w:cs="黑体"/>
          <w:sz w:val="32"/>
          <w:lang w:val="en-US" w:eastAsia="zh-CN"/>
        </w:rPr>
      </w:pPr>
      <w:r>
        <w:rPr>
          <w:rFonts w:hint="eastAsia" w:ascii="黑体" w:hAnsi="黑体" w:eastAsia="黑体" w:cs="黑体"/>
          <w:sz w:val="32"/>
        </w:rPr>
        <w:t>附件</w:t>
      </w:r>
      <w:r>
        <w:rPr>
          <w:rFonts w:hint="eastAsia" w:ascii="黑体" w:hAnsi="黑体" w:eastAsia="黑体" w:cs="黑体"/>
          <w:sz w:val="32"/>
          <w:lang w:val="en-US" w:eastAsia="zh-CN"/>
        </w:rPr>
        <w:t>4</w:t>
      </w:r>
    </w:p>
    <w:p>
      <w:pPr>
        <w:ind w:firstLine="800"/>
      </w:pPr>
    </w:p>
    <w:p>
      <w:pPr>
        <w:ind w:firstLine="1600" w:firstLineChars="400"/>
        <w:jc w:val="both"/>
        <w:rPr>
          <w:rFonts w:hint="eastAsia"/>
        </w:rPr>
      </w:pPr>
      <w:bookmarkStart w:id="0" w:name="_GoBack"/>
      <w:bookmarkEnd w:id="0"/>
      <w:r>
        <w:rPr>
          <w:rFonts w:hint="eastAsia"/>
        </w:rPr>
        <w:t>广东潮州卫生健康职业学院</w:t>
      </w:r>
      <w:r>
        <w:rPr>
          <w:rFonts w:hint="eastAsia"/>
          <w:b/>
          <w:bCs/>
        </w:rPr>
        <w:t>简介</w:t>
      </w:r>
    </w:p>
    <w:p>
      <w:pPr>
        <w:ind w:firstLine="800"/>
        <w:rPr>
          <w:shd w:val="clear" w:color="auto" w:fill="FFFFFF"/>
        </w:rPr>
      </w:pPr>
    </w:p>
    <w:p>
      <w:pPr>
        <w:ind w:firstLine="560" w:firstLineChars="200"/>
        <w:jc w:val="both"/>
        <w:rPr>
          <w:rFonts w:ascii="方正仿宋_GBK" w:eastAsia="方正仿宋_GBK"/>
          <w:sz w:val="32"/>
          <w:szCs w:val="32"/>
        </w:rPr>
      </w:pPr>
      <w:r>
        <w:rPr>
          <w:rFonts w:hint="eastAsia" w:ascii="方正仿宋_GBK" w:eastAsia="方正仿宋_GBK"/>
          <w:sz w:val="32"/>
          <w:szCs w:val="32"/>
          <w:shd w:val="clear" w:color="auto" w:fill="FFFFFF"/>
        </w:rPr>
        <w:t>广东潮州卫生职业健康</w:t>
      </w:r>
      <w:r>
        <w:rPr>
          <w:rFonts w:hint="eastAsia" w:ascii="方正仿宋_GBK" w:eastAsia="方正仿宋_GBK"/>
          <w:sz w:val="32"/>
          <w:szCs w:val="32"/>
        </w:rPr>
        <w:t>学院是广东省高校设置“十三五”规划建设项目、粤东西北地区新建迁建高校（简称“</w:t>
      </w:r>
      <w:r>
        <w:rPr>
          <w:rFonts w:hint="eastAsia" w:asciiTheme="minorEastAsia" w:hAnsiTheme="minorEastAsia" w:eastAsiaTheme="minorEastAsia"/>
          <w:sz w:val="32"/>
          <w:szCs w:val="32"/>
        </w:rPr>
        <w:t>7</w:t>
      </w:r>
      <w:r>
        <w:rPr>
          <w:rFonts w:hint="eastAsia" w:ascii="方正仿宋_GBK" w:eastAsia="方正仿宋_GBK"/>
          <w:sz w:val="32"/>
          <w:szCs w:val="32"/>
        </w:rPr>
        <w:t>+</w:t>
      </w:r>
      <w:r>
        <w:rPr>
          <w:rFonts w:hint="eastAsia" w:asciiTheme="minorEastAsia" w:hAnsiTheme="minorEastAsia" w:eastAsiaTheme="minorEastAsia"/>
          <w:sz w:val="32"/>
          <w:szCs w:val="32"/>
        </w:rPr>
        <w:t>1</w:t>
      </w:r>
      <w:r>
        <w:rPr>
          <w:rFonts w:hint="eastAsia" w:ascii="方正仿宋_GBK" w:eastAsia="方正仿宋_GBK"/>
          <w:sz w:val="32"/>
          <w:szCs w:val="32"/>
        </w:rPr>
        <w:t>”项目）、省委省政府开展“不忘初心、牢记使命”主题教育的重点工作部署，也是潮州市实施“六大工程”“民生补短板工程”的先行项目。项目由广州市第三建筑工程有限公司承建，</w:t>
      </w:r>
      <w:r>
        <w:rPr>
          <w:rFonts w:hint="eastAsia" w:asciiTheme="minorEastAsia" w:hAnsiTheme="minorEastAsia" w:eastAsiaTheme="minorEastAsia"/>
          <w:sz w:val="32"/>
          <w:szCs w:val="32"/>
        </w:rPr>
        <w:t>2020</w:t>
      </w:r>
      <w:r>
        <w:rPr>
          <w:rFonts w:hint="eastAsia" w:ascii="方正仿宋_GBK" w:eastAsia="方正仿宋_GBK"/>
          <w:sz w:val="32"/>
          <w:szCs w:val="32"/>
        </w:rPr>
        <w:t>年</w:t>
      </w:r>
      <w:r>
        <w:rPr>
          <w:rFonts w:hint="eastAsia" w:asciiTheme="minorEastAsia" w:hAnsiTheme="minorEastAsia" w:eastAsiaTheme="minorEastAsia"/>
          <w:sz w:val="32"/>
          <w:szCs w:val="32"/>
        </w:rPr>
        <w:t>4</w:t>
      </w:r>
      <w:r>
        <w:rPr>
          <w:rFonts w:hint="eastAsia" w:ascii="方正仿宋_GBK" w:eastAsia="方正仿宋_GBK"/>
          <w:sz w:val="32"/>
          <w:szCs w:val="32"/>
        </w:rPr>
        <w:t>月</w:t>
      </w:r>
      <w:r>
        <w:rPr>
          <w:rFonts w:hint="eastAsia" w:asciiTheme="minorEastAsia" w:hAnsiTheme="minorEastAsia" w:eastAsiaTheme="minorEastAsia"/>
          <w:sz w:val="32"/>
          <w:szCs w:val="32"/>
        </w:rPr>
        <w:t>15</w:t>
      </w:r>
      <w:r>
        <w:rPr>
          <w:rFonts w:hint="eastAsia" w:ascii="方正仿宋_GBK" w:eastAsia="方正仿宋_GBK"/>
          <w:sz w:val="32"/>
          <w:szCs w:val="32"/>
        </w:rPr>
        <w:t>日正式动工，潮州市政府项目建设中心实施代建管理。项目主体工程建设历时</w:t>
      </w:r>
      <w:r>
        <w:rPr>
          <w:rFonts w:hint="eastAsia" w:asciiTheme="minorEastAsia" w:hAnsiTheme="minorEastAsia" w:eastAsiaTheme="minorEastAsia"/>
          <w:sz w:val="32"/>
          <w:szCs w:val="32"/>
        </w:rPr>
        <w:t>1</w:t>
      </w:r>
      <w:r>
        <w:rPr>
          <w:rFonts w:hint="eastAsia" w:ascii="方正仿宋_GBK" w:eastAsia="方正仿宋_GBK"/>
          <w:sz w:val="32"/>
          <w:szCs w:val="32"/>
        </w:rPr>
        <w:t>年半，</w:t>
      </w:r>
      <w:r>
        <w:rPr>
          <w:rFonts w:hint="eastAsia" w:asciiTheme="minorEastAsia" w:hAnsiTheme="minorEastAsia" w:eastAsiaTheme="minorEastAsia"/>
          <w:sz w:val="32"/>
          <w:szCs w:val="32"/>
        </w:rPr>
        <w:t>2021</w:t>
      </w:r>
      <w:r>
        <w:rPr>
          <w:rFonts w:hint="eastAsia" w:ascii="方正仿宋_GBK" w:eastAsia="方正仿宋_GBK"/>
          <w:sz w:val="32"/>
          <w:szCs w:val="32"/>
        </w:rPr>
        <w:t>年</w:t>
      </w:r>
      <w:r>
        <w:rPr>
          <w:rFonts w:hint="eastAsia" w:asciiTheme="minorEastAsia" w:hAnsiTheme="minorEastAsia" w:eastAsiaTheme="minorEastAsia"/>
          <w:sz w:val="32"/>
          <w:szCs w:val="32"/>
        </w:rPr>
        <w:t>10</w:t>
      </w:r>
      <w:r>
        <w:rPr>
          <w:rFonts w:hint="eastAsia" w:ascii="方正仿宋_GBK" w:eastAsia="方正仿宋_GBK"/>
          <w:sz w:val="32"/>
          <w:szCs w:val="32"/>
        </w:rPr>
        <w:t>月</w:t>
      </w:r>
      <w:r>
        <w:rPr>
          <w:rFonts w:hint="eastAsia" w:asciiTheme="minorEastAsia" w:hAnsiTheme="minorEastAsia" w:eastAsiaTheme="minorEastAsia"/>
          <w:sz w:val="32"/>
          <w:szCs w:val="32"/>
        </w:rPr>
        <w:t>15</w:t>
      </w:r>
      <w:r>
        <w:rPr>
          <w:rFonts w:hint="eastAsia" w:ascii="方正仿宋_GBK" w:eastAsia="方正仿宋_GBK"/>
          <w:sz w:val="32"/>
          <w:szCs w:val="32"/>
        </w:rPr>
        <w:t>日建成正式启用，学校于</w:t>
      </w:r>
      <w:r>
        <w:rPr>
          <w:rFonts w:hint="eastAsia" w:asciiTheme="minorEastAsia" w:hAnsiTheme="minorEastAsia" w:eastAsiaTheme="minorEastAsia"/>
          <w:sz w:val="32"/>
          <w:szCs w:val="32"/>
        </w:rPr>
        <w:t>2021</w:t>
      </w:r>
      <w:r>
        <w:rPr>
          <w:rFonts w:hint="eastAsia" w:ascii="方正仿宋_GBK" w:eastAsia="方正仿宋_GBK"/>
          <w:sz w:val="32"/>
          <w:szCs w:val="32"/>
        </w:rPr>
        <w:t>年秋季正式招生办学。项目建成填补了潮州市没有公办高职院校和粤东地区没有公办卫生类高职院校两个空白，为强化基层医疗卫生队伍建设、服务健康产业发展、推动乡村振兴提供智力支持和人才支撑。</w:t>
      </w:r>
    </w:p>
    <w:p>
      <w:pPr>
        <w:ind w:firstLine="560"/>
        <w:jc w:val="both"/>
        <w:rPr>
          <w:rFonts w:ascii="方正仿宋_GBK" w:eastAsia="方正仿宋_GBK"/>
          <w:sz w:val="32"/>
          <w:szCs w:val="32"/>
        </w:rPr>
      </w:pPr>
      <w:r>
        <w:rPr>
          <w:rFonts w:hint="eastAsia" w:ascii="方正仿宋_GBK" w:eastAsia="方正仿宋_GBK"/>
          <w:sz w:val="32"/>
          <w:szCs w:val="32"/>
        </w:rPr>
        <w:t>学校占地面积</w:t>
      </w:r>
      <w:r>
        <w:rPr>
          <w:rFonts w:hint="eastAsia" w:asciiTheme="minorEastAsia" w:hAnsiTheme="minorEastAsia" w:eastAsiaTheme="minorEastAsia"/>
          <w:sz w:val="32"/>
          <w:szCs w:val="32"/>
        </w:rPr>
        <w:t>313646</w:t>
      </w:r>
      <w:r>
        <w:rPr>
          <w:rFonts w:hint="eastAsia" w:ascii="方正仿宋_GBK" w:eastAsia="方正仿宋_GBK"/>
          <w:sz w:val="32"/>
          <w:szCs w:val="32"/>
        </w:rPr>
        <w:t>.</w:t>
      </w:r>
      <w:r>
        <w:rPr>
          <w:rFonts w:hint="eastAsia" w:asciiTheme="minorEastAsia" w:hAnsiTheme="minorEastAsia" w:eastAsiaTheme="minorEastAsia"/>
          <w:sz w:val="32"/>
          <w:szCs w:val="32"/>
        </w:rPr>
        <w:t>05</w:t>
      </w:r>
      <w:r>
        <w:rPr>
          <w:rFonts w:hint="eastAsia" w:ascii="方正仿宋_GBK" w:eastAsia="方正仿宋_GBK"/>
          <w:sz w:val="32"/>
          <w:szCs w:val="32"/>
        </w:rPr>
        <w:t>㎡（</w:t>
      </w:r>
      <w:r>
        <w:rPr>
          <w:rFonts w:hint="eastAsia" w:asciiTheme="minorEastAsia" w:hAnsiTheme="minorEastAsia" w:eastAsiaTheme="minorEastAsia"/>
          <w:sz w:val="32"/>
          <w:szCs w:val="32"/>
        </w:rPr>
        <w:t>471</w:t>
      </w:r>
      <w:r>
        <w:rPr>
          <w:rFonts w:hint="eastAsia" w:ascii="方正仿宋_GBK" w:eastAsia="方正仿宋_GBK"/>
          <w:sz w:val="32"/>
          <w:szCs w:val="32"/>
        </w:rPr>
        <w:t>亩），总建筑面积达到</w:t>
      </w:r>
      <w:r>
        <w:rPr>
          <w:rFonts w:hint="eastAsia" w:asciiTheme="minorEastAsia" w:hAnsiTheme="minorEastAsia" w:eastAsiaTheme="minorEastAsia"/>
          <w:sz w:val="32"/>
          <w:szCs w:val="32"/>
        </w:rPr>
        <w:t>151377</w:t>
      </w:r>
      <w:r>
        <w:rPr>
          <w:rFonts w:hint="eastAsia" w:ascii="方正仿宋_GBK" w:eastAsia="方正仿宋_GBK"/>
          <w:sz w:val="32"/>
          <w:szCs w:val="32"/>
        </w:rPr>
        <w:t>.</w:t>
      </w:r>
      <w:r>
        <w:rPr>
          <w:rFonts w:hint="eastAsia" w:asciiTheme="minorEastAsia" w:hAnsiTheme="minorEastAsia" w:eastAsiaTheme="minorEastAsia"/>
          <w:sz w:val="32"/>
          <w:szCs w:val="32"/>
        </w:rPr>
        <w:t>23</w:t>
      </w:r>
      <w:r>
        <w:rPr>
          <w:rFonts w:hint="eastAsia" w:ascii="方正仿宋_GBK" w:eastAsia="方正仿宋_GBK"/>
          <w:sz w:val="32"/>
          <w:szCs w:val="32"/>
        </w:rPr>
        <w:t>㎡，项目总投资</w:t>
      </w:r>
      <w:r>
        <w:rPr>
          <w:rFonts w:hint="eastAsia" w:asciiTheme="minorEastAsia" w:hAnsiTheme="minorEastAsia" w:eastAsiaTheme="minorEastAsia"/>
          <w:sz w:val="32"/>
          <w:szCs w:val="32"/>
        </w:rPr>
        <w:t>105119</w:t>
      </w:r>
      <w:r>
        <w:rPr>
          <w:rFonts w:hint="eastAsia" w:ascii="方正仿宋_GBK" w:eastAsia="方正仿宋_GBK"/>
          <w:sz w:val="32"/>
          <w:szCs w:val="32"/>
        </w:rPr>
        <w:t>.</w:t>
      </w:r>
      <w:r>
        <w:rPr>
          <w:rFonts w:hint="eastAsia" w:asciiTheme="minorEastAsia" w:hAnsiTheme="minorEastAsia" w:eastAsiaTheme="minorEastAsia"/>
          <w:sz w:val="32"/>
          <w:szCs w:val="32"/>
        </w:rPr>
        <w:t>08</w:t>
      </w:r>
      <w:r>
        <w:rPr>
          <w:rFonts w:hint="eastAsia" w:ascii="方正仿宋_GBK" w:eastAsia="方正仿宋_GBK"/>
          <w:sz w:val="32"/>
          <w:szCs w:val="32"/>
        </w:rPr>
        <w:t>万元。拥有教学楼</w:t>
      </w:r>
      <w:r>
        <w:rPr>
          <w:rFonts w:hint="eastAsia" w:asciiTheme="minorEastAsia" w:hAnsiTheme="minorEastAsia" w:eastAsiaTheme="minorEastAsia"/>
          <w:sz w:val="32"/>
          <w:szCs w:val="32"/>
        </w:rPr>
        <w:t>1</w:t>
      </w:r>
      <w:r>
        <w:rPr>
          <w:rFonts w:hint="eastAsia" w:ascii="方正仿宋_GBK" w:eastAsia="方正仿宋_GBK"/>
          <w:sz w:val="32"/>
          <w:szCs w:val="32"/>
        </w:rPr>
        <w:t>座、实训楼</w:t>
      </w:r>
      <w:r>
        <w:rPr>
          <w:rFonts w:hint="eastAsia" w:asciiTheme="minorEastAsia" w:hAnsiTheme="minorEastAsia" w:eastAsiaTheme="minorEastAsia"/>
          <w:sz w:val="32"/>
          <w:szCs w:val="32"/>
        </w:rPr>
        <w:t>6</w:t>
      </w:r>
      <w:r>
        <w:rPr>
          <w:rFonts w:hint="eastAsia" w:ascii="方正仿宋_GBK" w:eastAsia="方正仿宋_GBK"/>
          <w:sz w:val="32"/>
          <w:szCs w:val="32"/>
        </w:rPr>
        <w:t>幢、学生宿舍楼</w:t>
      </w:r>
      <w:r>
        <w:rPr>
          <w:rFonts w:hint="eastAsia" w:asciiTheme="minorEastAsia" w:hAnsiTheme="minorEastAsia" w:eastAsiaTheme="minorEastAsia"/>
          <w:sz w:val="32"/>
          <w:szCs w:val="32"/>
        </w:rPr>
        <w:t>10</w:t>
      </w:r>
      <w:r>
        <w:rPr>
          <w:rFonts w:hint="eastAsia" w:ascii="方正仿宋_GBK" w:eastAsia="方正仿宋_GBK"/>
          <w:sz w:val="32"/>
          <w:szCs w:val="32"/>
        </w:rPr>
        <w:t>幢、教师宿舍楼</w:t>
      </w:r>
      <w:r>
        <w:rPr>
          <w:rFonts w:hint="eastAsia" w:asciiTheme="minorEastAsia" w:hAnsiTheme="minorEastAsia" w:eastAsiaTheme="minorEastAsia"/>
          <w:sz w:val="32"/>
          <w:szCs w:val="32"/>
        </w:rPr>
        <w:t>1</w:t>
      </w:r>
      <w:r>
        <w:rPr>
          <w:rFonts w:hint="eastAsia" w:ascii="方正仿宋_GBK" w:eastAsia="方正仿宋_GBK"/>
          <w:sz w:val="32"/>
          <w:szCs w:val="32"/>
        </w:rPr>
        <w:t>幢、行政办公楼</w:t>
      </w:r>
      <w:r>
        <w:rPr>
          <w:rFonts w:hint="eastAsia" w:asciiTheme="minorEastAsia" w:hAnsiTheme="minorEastAsia" w:eastAsiaTheme="minorEastAsia"/>
          <w:sz w:val="32"/>
          <w:szCs w:val="32"/>
        </w:rPr>
        <w:t>1</w:t>
      </w:r>
      <w:r>
        <w:rPr>
          <w:rFonts w:hint="eastAsia" w:ascii="方正仿宋_GBK" w:eastAsia="方正仿宋_GBK"/>
          <w:sz w:val="32"/>
          <w:szCs w:val="32"/>
        </w:rPr>
        <w:t>幢、食堂</w:t>
      </w:r>
      <w:r>
        <w:rPr>
          <w:rFonts w:hint="eastAsia" w:asciiTheme="minorEastAsia" w:hAnsiTheme="minorEastAsia" w:eastAsiaTheme="minorEastAsia"/>
          <w:sz w:val="32"/>
          <w:szCs w:val="32"/>
        </w:rPr>
        <w:t>2</w:t>
      </w:r>
      <w:r>
        <w:rPr>
          <w:rFonts w:hint="eastAsia" w:ascii="方正仿宋_GBK" w:eastAsia="方正仿宋_GBK"/>
          <w:sz w:val="32"/>
          <w:szCs w:val="32"/>
        </w:rPr>
        <w:t>个、图书馆</w:t>
      </w:r>
      <w:r>
        <w:rPr>
          <w:rFonts w:hint="eastAsia" w:asciiTheme="minorEastAsia" w:hAnsiTheme="minorEastAsia" w:eastAsiaTheme="minorEastAsia"/>
          <w:sz w:val="32"/>
          <w:szCs w:val="32"/>
        </w:rPr>
        <w:t>1</w:t>
      </w:r>
      <w:r>
        <w:rPr>
          <w:rFonts w:hint="eastAsia" w:ascii="方正仿宋_GBK" w:eastAsia="方正仿宋_GBK"/>
          <w:sz w:val="32"/>
          <w:szCs w:val="32"/>
        </w:rPr>
        <w:t>个（含学术交流会议厅）、室内体育馆</w:t>
      </w:r>
      <w:r>
        <w:rPr>
          <w:rFonts w:hint="eastAsia" w:asciiTheme="minorEastAsia" w:hAnsiTheme="minorEastAsia" w:eastAsiaTheme="minorEastAsia"/>
          <w:sz w:val="32"/>
          <w:szCs w:val="32"/>
        </w:rPr>
        <w:t>1</w:t>
      </w:r>
      <w:r>
        <w:rPr>
          <w:rFonts w:hint="eastAsia" w:ascii="方正仿宋_GBK" w:eastAsia="方正仿宋_GBK"/>
          <w:sz w:val="32"/>
          <w:szCs w:val="32"/>
        </w:rPr>
        <w:t>座、培训中心</w:t>
      </w:r>
      <w:r>
        <w:rPr>
          <w:rFonts w:hint="eastAsia" w:asciiTheme="minorEastAsia" w:hAnsiTheme="minorEastAsia" w:eastAsiaTheme="minorEastAsia"/>
          <w:sz w:val="32"/>
          <w:szCs w:val="32"/>
        </w:rPr>
        <w:t>1</w:t>
      </w:r>
      <w:r>
        <w:rPr>
          <w:rFonts w:hint="eastAsia" w:ascii="方正仿宋_GBK" w:eastAsia="方正仿宋_GBK"/>
          <w:sz w:val="32"/>
          <w:szCs w:val="32"/>
        </w:rPr>
        <w:t>个、地下停车场</w:t>
      </w:r>
      <w:r>
        <w:rPr>
          <w:rFonts w:hint="eastAsia" w:asciiTheme="minorEastAsia" w:hAnsiTheme="minorEastAsia" w:eastAsiaTheme="minorEastAsia"/>
          <w:sz w:val="32"/>
          <w:szCs w:val="32"/>
        </w:rPr>
        <w:t>1</w:t>
      </w:r>
      <w:r>
        <w:rPr>
          <w:rFonts w:hint="eastAsia" w:ascii="方正仿宋_GBK" w:eastAsia="方正仿宋_GBK"/>
          <w:sz w:val="32"/>
          <w:szCs w:val="32"/>
        </w:rPr>
        <w:t>个，配套田径运动场、篮球场、羽毛球场等场地。</w:t>
      </w:r>
    </w:p>
    <w:p>
      <w:pPr>
        <w:ind w:firstLine="560"/>
        <w:jc w:val="both"/>
        <w:rPr>
          <w:rFonts w:ascii="方正仿宋_GBK" w:eastAsia="方正仿宋_GBK"/>
          <w:sz w:val="32"/>
          <w:szCs w:val="32"/>
        </w:rPr>
      </w:pPr>
      <w:r>
        <w:rPr>
          <w:rFonts w:hint="eastAsia" w:ascii="方正仿宋_GBK" w:eastAsia="方正仿宋_GBK"/>
          <w:sz w:val="32"/>
          <w:szCs w:val="32"/>
        </w:rPr>
        <w:t>学校按照“立足大潮汕、承接粤港澳大湾区、服务大卫生、融合大健康，顺应基层医药卫生事业及大健康产业的人才需求，培养高素质的技能型服务型卫生健康专业人才”的办学定位，遵循省教育厅核准的章程办学，目前发展态势良好，各项工作逐步走上轨道，招生、教育教学、实训实习、教研科研、学生管理、后勤服务等工作有序开展。开设专业8个，包括：护理、助产、药学、食品检验检测技术、医学检验技术、康复治疗技术、中药学、医学影像技术等。学制三年，学历专科。在校三个年级学生达到4716人，在职在编教职工146人，其中博士生导师1名、研究生学历119人（博士研究生3人）。</w:t>
      </w:r>
    </w:p>
    <w:p>
      <w:pPr>
        <w:ind w:firstLine="560"/>
        <w:jc w:val="both"/>
        <w:rPr>
          <w:rFonts w:ascii="方正仿宋_GBK" w:eastAsia="方正仿宋_GBK"/>
          <w:sz w:val="32"/>
          <w:szCs w:val="32"/>
        </w:rPr>
      </w:pPr>
      <w:r>
        <w:rPr>
          <w:rFonts w:hint="eastAsia" w:ascii="方正仿宋_GBK" w:eastAsia="方正仿宋_GBK"/>
          <w:sz w:val="32"/>
          <w:szCs w:val="32"/>
        </w:rPr>
        <w:t>学校成立党委、纪委、工会，建立教职工代表大会制度，探索建立学校和二级学院两级管理体制，设置二级学院</w:t>
      </w:r>
      <w:r>
        <w:rPr>
          <w:rFonts w:hint="eastAsia" w:asciiTheme="minorEastAsia" w:hAnsiTheme="minorEastAsia" w:eastAsiaTheme="minorEastAsia"/>
          <w:sz w:val="32"/>
          <w:szCs w:val="32"/>
        </w:rPr>
        <w:t>3</w:t>
      </w:r>
      <w:r>
        <w:rPr>
          <w:rFonts w:hint="eastAsia" w:ascii="方正仿宋_GBK" w:eastAsia="方正仿宋_GBK"/>
          <w:sz w:val="32"/>
          <w:szCs w:val="32"/>
        </w:rPr>
        <w:t>个（马克思主义学院、护理与康复学院、药学与检验学院）、教辅机构</w:t>
      </w:r>
      <w:r>
        <w:rPr>
          <w:rFonts w:hint="eastAsia" w:asciiTheme="minorEastAsia" w:hAnsiTheme="minorEastAsia" w:eastAsiaTheme="minorEastAsia"/>
          <w:sz w:val="32"/>
          <w:szCs w:val="32"/>
        </w:rPr>
        <w:t>3</w:t>
      </w:r>
      <w:r>
        <w:rPr>
          <w:rFonts w:hint="eastAsia" w:ascii="方正仿宋_GBK" w:eastAsia="方正仿宋_GBK"/>
          <w:sz w:val="32"/>
          <w:szCs w:val="32"/>
        </w:rPr>
        <w:t>个（信息中心、实训中心、图书馆）</w:t>
      </w:r>
      <w:r>
        <w:rPr>
          <w:rFonts w:hint="eastAsia" w:ascii="方正仿宋_GBK" w:eastAsia="方正仿宋_GBK"/>
          <w:bCs/>
          <w:sz w:val="32"/>
          <w:szCs w:val="32"/>
        </w:rPr>
        <w:t>。</w:t>
      </w:r>
    </w:p>
    <w:p>
      <w:pPr>
        <w:ind w:firstLine="800"/>
      </w:pPr>
    </w:p>
    <w:p>
      <w:pPr>
        <w:ind w:firstLine="800"/>
      </w:pPr>
    </w:p>
    <w:p>
      <w:pPr>
        <w:ind w:firstLine="800"/>
      </w:pPr>
    </w:p>
    <w:sectPr>
      <w:footerReference r:id="rId3" w:type="default"/>
      <w:pgSz w:w="11906" w:h="16838"/>
      <w:pgMar w:top="1701" w:right="1531" w:bottom="158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w="12700">
                        <a:noFill/>
                      </a:ln>
                    </wps:spPr>
                    <wps:txbx>
                      <w:txbxContent>
                        <w:p>
                          <w:pPr>
                            <w:pStyle w:val="3"/>
                          </w:pPr>
                          <w:r>
                            <w:fldChar w:fldCharType="begin"/>
                          </w:r>
                          <w:r>
                            <w:instrText xml:space="preserve"> PAGE  \* MERGEFORMAT </w:instrText>
                          </w:r>
                          <w:r>
                            <w:fldChar w:fldCharType="separate"/>
                          </w:r>
                          <w:r>
                            <w:t>7</w:t>
                          </w:r>
                          <w:r>
                            <w:fldChar w:fldCharType="end"/>
                          </w:r>
                        </w:p>
                      </w:txbxContent>
                    </wps:txbx>
                    <wps:bodyPr rot="0" vert="horz" wrap="none" lIns="0" tIns="0" rIns="0" bIns="0" anchor="t" anchorCtr="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fBJYn0QAAAAUBAAAPAAAAAAAAAAEAIAAAACIA&#10;AABkcnMvZG93bnJldi54bWxQSwECFAAUAAAACACHTuJAD8H+KNcBAACvAwAADgAAAAAAAAABACAA&#10;AAAgAQAAZHJzL2Uyb0RvYy54bWxQSwUGAAAAAAYABgBZAQAAaQUAAAAA&#10;">
              <v:fill on="f" focussize="0,0"/>
              <v:stroke on="f" weight="1pt"/>
              <v:imagedata o:title=""/>
              <o:lock v:ext="edit" aspectratio="f"/>
              <v:textbox inset="0mm,0mm,0mm,0mm" style="mso-fit-shape-to-text:t;">
                <w:txbxContent>
                  <w:p>
                    <w:pPr>
                      <w:pStyle w:val="3"/>
                    </w:pPr>
                    <w:r>
                      <w:fldChar w:fldCharType="begin"/>
                    </w:r>
                    <w:r>
                      <w:instrText xml:space="preserve"> PAGE  \* MERGEFORMAT </w:instrText>
                    </w:r>
                    <w:r>
                      <w:fldChar w:fldCharType="separate"/>
                    </w:r>
                    <w:r>
                      <w:t>7</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kOTc4NmEzMGQ3NTE0YzdiNDU0ZjQ3OGIxMTY4NDQifQ=="/>
  </w:docVars>
  <w:rsids>
    <w:rsidRoot w:val="00565812"/>
    <w:rsid w:val="00565812"/>
    <w:rsid w:val="009B4325"/>
    <w:rsid w:val="00A15C80"/>
    <w:rsid w:val="00A81B03"/>
    <w:rsid w:val="00D73A8C"/>
    <w:rsid w:val="00E23EDB"/>
    <w:rsid w:val="00EA1A07"/>
    <w:rsid w:val="01E34D25"/>
    <w:rsid w:val="0ABD3696"/>
    <w:rsid w:val="0EAF40A4"/>
    <w:rsid w:val="15F02C23"/>
    <w:rsid w:val="17127A9D"/>
    <w:rsid w:val="19F914C6"/>
    <w:rsid w:val="1FFE1506"/>
    <w:rsid w:val="2A9E191C"/>
    <w:rsid w:val="2C520C10"/>
    <w:rsid w:val="2E16767F"/>
    <w:rsid w:val="2F572C01"/>
    <w:rsid w:val="3169239F"/>
    <w:rsid w:val="33EB6BBB"/>
    <w:rsid w:val="379759E7"/>
    <w:rsid w:val="3BEE4BC9"/>
    <w:rsid w:val="3F9976BC"/>
    <w:rsid w:val="40F75CDB"/>
    <w:rsid w:val="441445A5"/>
    <w:rsid w:val="502740AC"/>
    <w:rsid w:val="53C55FD6"/>
    <w:rsid w:val="57203E0E"/>
    <w:rsid w:val="57784E8F"/>
    <w:rsid w:val="5BBB57C3"/>
    <w:rsid w:val="5D1E0517"/>
    <w:rsid w:val="6B574883"/>
    <w:rsid w:val="6C523F43"/>
    <w:rsid w:val="6E0752BE"/>
    <w:rsid w:val="78982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center"/>
    </w:pPr>
    <w:rPr>
      <w:rFonts w:ascii="方正小标宋_GBK" w:hAnsi="宋体" w:eastAsia="方正小标宋_GBK" w:cs="宋体"/>
      <w:spacing w:val="-20"/>
      <w:kern w:val="2"/>
      <w:sz w:val="44"/>
      <w:szCs w:val="4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after="120"/>
    </w:p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link w:val="9"/>
    <w:autoRedefine/>
    <w:qFormat/>
    <w:uiPriority w:val="0"/>
    <w:pPr>
      <w:tabs>
        <w:tab w:val="center" w:pos="4153"/>
        <w:tab w:val="right" w:pos="8306"/>
      </w:tabs>
      <w:snapToGrid w:val="0"/>
    </w:pPr>
    <w:rPr>
      <w:sz w:val="18"/>
      <w:szCs w:val="18"/>
    </w:rPr>
  </w:style>
  <w:style w:type="paragraph" w:styleId="5">
    <w:name w:val="Normal (Web)"/>
    <w:basedOn w:val="1"/>
    <w:autoRedefine/>
    <w:qFormat/>
    <w:uiPriority w:val="0"/>
    <w:pPr>
      <w:spacing w:before="100" w:beforeAutospacing="1" w:after="100" w:afterAutospacing="1"/>
      <w:jc w:val="left"/>
    </w:pPr>
    <w:rPr>
      <w:rFonts w:ascii="Calibri" w:hAnsi="Calibri" w:eastAsia="宋体" w:cs="Times New Roman"/>
      <w:kern w:val="0"/>
      <w:sz w:val="24"/>
    </w:rPr>
  </w:style>
  <w:style w:type="character" w:customStyle="1" w:styleId="8">
    <w:name w:val="NormalCharacter"/>
    <w:autoRedefine/>
    <w:qFormat/>
    <w:uiPriority w:val="0"/>
  </w:style>
  <w:style w:type="character" w:customStyle="1" w:styleId="9">
    <w:name w:val="页眉 字符"/>
    <w:basedOn w:val="7"/>
    <w:link w:val="4"/>
    <w:autoRedefine/>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127</Words>
  <Characters>725</Characters>
  <Lines>6</Lines>
  <Paragraphs>1</Paragraphs>
  <TotalTime>0</TotalTime>
  <ScaleCrop>false</ScaleCrop>
  <LinksUpToDate>false</LinksUpToDate>
  <CharactersWithSpaces>851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2023-10-14T02:22:00Z</dcterms:created>
  <dc:creator>Lenovo</dc:creator>
  <cp:lastModifiedBy>Administrator</cp:lastModifiedBy>
  <cp:lastPrinted>2024-01-28T06:43:00Z</cp:lastPrinted>
  <dcterms:modified xsi:type="dcterms:W3CDTF">2024-01-30T09:01:14Z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969D5DE5C548490F8D54B6B0EA49FEDC_13</vt:lpwstr>
  </property>
</Properties>
</file>