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ind w:firstLine="274" w:firstLineChars="98"/>
        <w:jc w:val="left"/>
        <w:outlineLvl w:val="2"/>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eastAsia="zh-CN"/>
        </w:rPr>
        <w:t>附件</w:t>
      </w:r>
      <w:r>
        <w:rPr>
          <w:rFonts w:hint="default" w:ascii="Times New Roman" w:hAnsi="Times New Roman" w:eastAsia="方正黑体_GBK" w:cs="Times New Roman"/>
          <w:color w:val="auto"/>
          <w:sz w:val="28"/>
          <w:szCs w:val="28"/>
          <w:highlight w:val="none"/>
          <w:lang w:val="en-US" w:eastAsia="zh-CN"/>
        </w:rPr>
        <w:t>2</w:t>
      </w:r>
    </w:p>
    <w:p>
      <w:pPr>
        <w:spacing w:line="579" w:lineRule="exact"/>
        <w:ind w:firstLine="274" w:firstLineChars="98"/>
        <w:jc w:val="left"/>
        <w:outlineLvl w:val="2"/>
        <w:rPr>
          <w:rFonts w:hint="default" w:ascii="Times New Roman" w:hAnsi="Times New Roman" w:eastAsia="方正黑体_GBK" w:cs="Times New Roman"/>
          <w:color w:val="auto"/>
          <w:sz w:val="28"/>
          <w:szCs w:val="28"/>
          <w:highlight w:val="none"/>
          <w:lang w:val="en-US" w:eastAsia="zh-CN"/>
        </w:rPr>
      </w:pPr>
    </w:p>
    <w:p>
      <w:pPr>
        <w:spacing w:line="579" w:lineRule="exact"/>
        <w:ind w:firstLine="431" w:firstLineChars="98"/>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昭通市</w:t>
      </w:r>
      <w:r>
        <w:rPr>
          <w:rFonts w:hint="eastAsia" w:ascii="Times New Roman" w:hAnsi="Times New Roman" w:eastAsia="方正小标宋_GBK" w:cs="Times New Roman"/>
          <w:color w:val="auto"/>
          <w:sz w:val="44"/>
          <w:szCs w:val="44"/>
          <w:highlight w:val="none"/>
          <w:lang w:eastAsia="zh-CN"/>
        </w:rPr>
        <w:t>2024</w:t>
      </w:r>
      <w:r>
        <w:rPr>
          <w:rFonts w:hint="default" w:ascii="Times New Roman" w:hAnsi="Times New Roman" w:eastAsia="方正小标宋_GBK" w:cs="Times New Roman"/>
          <w:color w:val="auto"/>
          <w:sz w:val="44"/>
          <w:szCs w:val="44"/>
          <w:highlight w:val="none"/>
        </w:rPr>
        <w:t>年事业单位公开招聘工作人员</w:t>
      </w:r>
    </w:p>
    <w:p>
      <w:pPr>
        <w:spacing w:line="579" w:lineRule="exact"/>
        <w:ind w:firstLine="431" w:firstLineChars="98"/>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报考指南及注意事项</w:t>
      </w:r>
    </w:p>
    <w:p>
      <w:pPr>
        <w:spacing w:line="579" w:lineRule="exact"/>
        <w:ind w:firstLine="472" w:firstLineChars="147"/>
        <w:outlineLvl w:val="2"/>
        <w:rPr>
          <w:rFonts w:hint="default" w:ascii="Times New Roman" w:hAnsi="Times New Roman" w:eastAsia="黑体" w:cs="Times New Roman"/>
          <w:b/>
          <w:color w:val="auto"/>
          <w:sz w:val="32"/>
          <w:szCs w:val="32"/>
          <w:highlight w:val="none"/>
          <w:lang w:val="en-US" w:eastAsia="zh-CN"/>
        </w:rPr>
      </w:pPr>
    </w:p>
    <w:p>
      <w:pPr>
        <w:spacing w:line="579" w:lineRule="exact"/>
        <w:ind w:firstLine="640" w:firstLineChars="200"/>
        <w:outlineLvl w:val="2"/>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一、招聘政策</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bookmarkStart w:id="0" w:name="_Toc476770700"/>
      <w:r>
        <w:rPr>
          <w:rFonts w:hint="default" w:ascii="Times New Roman" w:hAnsi="Times New Roman" w:eastAsia="方正楷体_GBK" w:cs="Times New Roman"/>
          <w:color w:val="auto"/>
          <w:sz w:val="32"/>
          <w:szCs w:val="32"/>
          <w:highlight w:val="none"/>
        </w:rPr>
        <w:t>（一）技工院校毕业生应如何报考？</w:t>
      </w:r>
      <w:bookmarkEnd w:id="0"/>
    </w:p>
    <w:p>
      <w:pPr>
        <w:spacing w:line="579" w:lineRule="exact"/>
        <w:ind w:firstLine="640" w:firstLineChars="200"/>
        <w:outlineLvl w:val="2"/>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技工院校毕业取得中级职业资格证书的毕业生，其学历比照中专（高中）毕业生执行；技工院校高级工班毕业生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其学历比照大学专科执行</w:t>
      </w:r>
      <w:r>
        <w:rPr>
          <w:rFonts w:hint="default" w:ascii="Times New Roman" w:hAnsi="Times New Roman" w:eastAsia="方正仿宋_GBK" w:cs="Times New Roman"/>
          <w:color w:val="auto"/>
          <w:kern w:val="0"/>
          <w:sz w:val="32"/>
          <w:szCs w:val="32"/>
          <w:highlight w:val="none"/>
          <w:lang w:eastAsia="zh-CN"/>
        </w:rPr>
        <w:t>；技工院校预备技师（技师）班毕业生，</w:t>
      </w:r>
      <w:r>
        <w:rPr>
          <w:rFonts w:hint="default" w:ascii="Times New Roman" w:hAnsi="Times New Roman" w:eastAsia="方正仿宋_GBK" w:cs="Times New Roman"/>
          <w:color w:val="auto"/>
          <w:kern w:val="0"/>
          <w:sz w:val="32"/>
          <w:szCs w:val="32"/>
          <w:highlight w:val="none"/>
        </w:rPr>
        <w:t>其学历比照大学</w:t>
      </w:r>
      <w:r>
        <w:rPr>
          <w:rFonts w:hint="default" w:ascii="Times New Roman" w:hAnsi="Times New Roman" w:eastAsia="方正仿宋_GBK" w:cs="Times New Roman"/>
          <w:color w:val="auto"/>
          <w:kern w:val="0"/>
          <w:sz w:val="32"/>
          <w:szCs w:val="32"/>
          <w:highlight w:val="none"/>
          <w:lang w:eastAsia="zh-CN"/>
        </w:rPr>
        <w:t>本科</w:t>
      </w:r>
      <w:r>
        <w:rPr>
          <w:rFonts w:hint="default" w:ascii="Times New Roman" w:hAnsi="Times New Roman" w:eastAsia="方正仿宋_GBK" w:cs="Times New Roman"/>
          <w:color w:val="auto"/>
          <w:kern w:val="0"/>
          <w:sz w:val="32"/>
          <w:szCs w:val="32"/>
          <w:highlight w:val="none"/>
        </w:rPr>
        <w:t>执行</w:t>
      </w:r>
      <w:r>
        <w:rPr>
          <w:rFonts w:hint="default" w:ascii="Times New Roman" w:hAnsi="Times New Roman" w:eastAsia="方正仿宋_GBK" w:cs="Times New Roman"/>
          <w:color w:val="auto"/>
          <w:kern w:val="0"/>
          <w:sz w:val="32"/>
          <w:szCs w:val="32"/>
          <w:highlight w:val="none"/>
          <w:lang w:eastAsia="zh-CN"/>
        </w:rPr>
        <w:t>。</w:t>
      </w:r>
    </w:p>
    <w:p>
      <w:pPr>
        <w:spacing w:line="579" w:lineRule="exact"/>
        <w:ind w:firstLine="640" w:firstLineChars="200"/>
        <w:outlineLvl w:val="2"/>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岗位设置了专业需求，技工院校毕业生可根据自身所学专业与岗位要求专业的相近程度，在“所学专业”栏选择“未在专业指导目录中的专业或具备与岗位要求专业类似的职称及执（职）业资格证书”，并在后续栏目填写相应信息后提交审核单位进行人工审核。</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（二）招聘信息可在那些网站查询？</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招聘信息及招聘工作进展情况查询网站：</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w:t>
      </w:r>
    </w:p>
    <w:p>
      <w:pPr>
        <w:pStyle w:val="2"/>
        <w:spacing w:line="579" w:lineRule="exact"/>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rPr>
        <w:t>（三）每个考生可以报考几个岗位？</w:t>
      </w:r>
    </w:p>
    <w:p>
      <w:pPr>
        <w:pStyle w:val="2"/>
        <w:spacing w:line="579"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各位报考人员在正式报名前下载最新的招聘岗位设置表，</w:t>
      </w:r>
      <w:r>
        <w:rPr>
          <w:rFonts w:hint="default" w:ascii="Times New Roman" w:hAnsi="Times New Roman" w:eastAsia="方正仿宋_GBK" w:cs="Times New Roman"/>
          <w:color w:val="auto"/>
          <w:szCs w:val="32"/>
          <w:highlight w:val="none"/>
        </w:rPr>
        <w:t>对照岗位要求选择自己符合招聘条件的岗位报考，每个考生只能报考一个岗位，且报名信息一旦审核通过将不能更改。</w:t>
      </w:r>
    </w:p>
    <w:p>
      <w:pPr>
        <w:spacing w:line="579" w:lineRule="exact"/>
        <w:ind w:firstLine="640" w:firstLineChars="200"/>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每个考生在选择报考岗位时，自身所学专业和其他条件应和所报考岗位在专业要求、其他条件上必须一致。</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（四）什么是普通招生计划毕业生？</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（1）普通招生计划毕业生指经高考后通过普通招生计划录用的并经高校学习毕业的学生</w:t>
      </w:r>
      <w:r>
        <w:rPr>
          <w:rFonts w:hint="default" w:ascii="Times New Roman" w:hAnsi="Times New Roman" w:eastAsia="方正仿宋_GBK" w:cs="Times New Roman"/>
          <w:color w:val="auto"/>
          <w:kern w:val="0"/>
          <w:sz w:val="32"/>
          <w:szCs w:val="32"/>
          <w:highlight w:val="none"/>
          <w:lang w:eastAsia="zh-CN"/>
        </w:rPr>
        <w:t>。</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（2）职业高中、职业中专等大专以下学历，未纳入普通高中及中专的招生计划，不属普通招生计划毕业生。</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（3）军队院校招收的地方学员</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如未经中央军委和教育部认定的，其学历不予承认；虽经中央军委和教育部认定，但没有教育主管部门开具派遣证的，其学历视为国民教育中的成人教育学历，不属“普通招生计划毕业生”。</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留学人员须在资格复审前取得国（境）外学位并完成教育部学历学位认证，须提供经教育部留学服务中心认证的《教育部国（境）外学历学位认证书》，《教育部国（境）外学历学位认证书》应载明专业或专业领域或专业方向。学历学位由教育部留学服务中心认证，报考人员可登录教育部留学服务中心网站（http://www.cscse.edu.cn）查询认证的有关要求和程序。根据云南省教育厅的规定，经过教育部门学历认证的留学人员，可以视为“普通高校毕业生”。</w:t>
      </w:r>
    </w:p>
    <w:p>
      <w:pPr>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（5）根据2008年发布的《中国共产党党校工作条例》，党校学历是干部在校</w:t>
      </w:r>
      <w:r>
        <w:rPr>
          <w:rFonts w:hint="default" w:ascii="Times New Roman" w:hAnsi="Times New Roman" w:eastAsia="方正仿宋_GBK" w:cs="Times New Roman"/>
          <w:color w:val="auto"/>
          <w:kern w:val="0"/>
          <w:sz w:val="32"/>
          <w:szCs w:val="32"/>
          <w:highlight w:val="none"/>
          <w:lang w:eastAsia="zh-CN"/>
        </w:rPr>
        <w:t>学绩</w:t>
      </w:r>
      <w:r>
        <w:rPr>
          <w:rFonts w:hint="default" w:ascii="Times New Roman" w:hAnsi="Times New Roman" w:eastAsia="方正仿宋_GBK" w:cs="Times New Roman"/>
          <w:color w:val="auto"/>
          <w:kern w:val="0"/>
          <w:sz w:val="32"/>
          <w:szCs w:val="32"/>
          <w:highlight w:val="none"/>
        </w:rPr>
        <w:t>的标志。该条例删除了原暂行条例中“党校学历可以享受同等国民教育的有关待遇”的表述，按教育部的规定，党校学历不属国民教育学历。</w:t>
      </w:r>
    </w:p>
    <w:p>
      <w:pPr>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（6）自2017年起，由国家统一下达招生计划的非全日制研究生的学历学位证书与全日制研究生的学历学位证书具有同等法律地位和相同效力。</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（五）报考年龄是如何规定的？</w:t>
      </w:r>
    </w:p>
    <w:p>
      <w:pPr>
        <w:spacing w:line="579" w:lineRule="exact"/>
        <w:ind w:firstLine="800" w:firstLineChars="250"/>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本次招考的年龄段界定：</w:t>
      </w:r>
    </w:p>
    <w:p>
      <w:pPr>
        <w:numPr>
          <w:ilvl w:val="0"/>
          <w:numId w:val="0"/>
        </w:numPr>
        <w:spacing w:line="579" w:lineRule="exact"/>
        <w:ind w:firstLine="640" w:firstLineChars="200"/>
        <w:rPr>
          <w:rFonts w:hint="eastAsia" w:ascii="Times New Roman" w:hAnsi="Times New Roman" w:eastAsia="方正仿宋_GBK" w:cs="Times New Roman"/>
          <w:color w:val="auto"/>
          <w:kern w:val="0"/>
          <w:sz w:val="32"/>
          <w:szCs w:val="32"/>
          <w:highlight w:val="none"/>
          <w:lang w:eastAsia="zh-CN"/>
        </w:rPr>
      </w:pPr>
      <w:bookmarkStart w:id="1" w:name="_Toc476770714"/>
      <w:r>
        <w:rPr>
          <w:rFonts w:hint="default" w:ascii="Times New Roman" w:hAnsi="Times New Roman" w:eastAsia="方正仿宋_GBK" w:cs="Times New Roman"/>
          <w:color w:val="auto"/>
          <w:kern w:val="0"/>
          <w:sz w:val="32"/>
          <w:szCs w:val="32"/>
          <w:highlight w:val="none"/>
        </w:rPr>
        <w:t>35周岁及以下</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1988年2月1日后出生；40周岁</w:t>
      </w:r>
      <w:r>
        <w:rPr>
          <w:rFonts w:hint="eastAsia"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1983年2月1日后出生；4</w:t>
      </w:r>
      <w:r>
        <w:rPr>
          <w:rFonts w:hint="eastAsia"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周岁</w:t>
      </w:r>
      <w:r>
        <w:rPr>
          <w:rFonts w:hint="eastAsia"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w:t>
      </w:r>
      <w:r>
        <w:rPr>
          <w:rFonts w:hint="eastAsia" w:ascii="Times New Roman" w:hAnsi="Times New Roman" w:eastAsia="方正仿宋_GBK" w:cs="Times New Roman"/>
          <w:color w:val="auto"/>
          <w:kern w:val="0"/>
          <w:sz w:val="32"/>
          <w:szCs w:val="32"/>
          <w:highlight w:val="none"/>
          <w:lang w:val="en-US" w:eastAsia="zh-CN"/>
        </w:rPr>
        <w:t>78</w:t>
      </w:r>
      <w:r>
        <w:rPr>
          <w:rFonts w:hint="default" w:ascii="Times New Roman" w:hAnsi="Times New Roman" w:eastAsia="方正仿宋_GBK" w:cs="Times New Roman"/>
          <w:color w:val="auto"/>
          <w:kern w:val="0"/>
          <w:sz w:val="32"/>
          <w:szCs w:val="32"/>
          <w:highlight w:val="none"/>
        </w:rPr>
        <w:t>年2月1日后出生；</w:t>
      </w:r>
      <w:r>
        <w:rPr>
          <w:rFonts w:hint="eastAsia" w:ascii="Times New Roman" w:hAnsi="Times New Roman" w:eastAsia="方正仿宋_GBK" w:cs="Times New Roman"/>
          <w:color w:val="auto"/>
          <w:kern w:val="0"/>
          <w:sz w:val="32"/>
          <w:szCs w:val="32"/>
          <w:highlight w:val="none"/>
          <w:lang w:val="en-US" w:eastAsia="zh-CN"/>
        </w:rPr>
        <w:t>50</w:t>
      </w:r>
      <w:r>
        <w:rPr>
          <w:rFonts w:hint="default" w:ascii="Times New Roman" w:hAnsi="Times New Roman" w:eastAsia="方正仿宋_GBK" w:cs="Times New Roman"/>
          <w:color w:val="auto"/>
          <w:kern w:val="0"/>
          <w:sz w:val="32"/>
          <w:szCs w:val="32"/>
          <w:highlight w:val="none"/>
        </w:rPr>
        <w:t>周岁</w:t>
      </w:r>
      <w:r>
        <w:rPr>
          <w:rFonts w:hint="eastAsia" w:ascii="Times New Roman" w:hAnsi="Times New Roman" w:eastAsia="方正仿宋_GBK" w:cs="Times New Roman"/>
          <w:color w:val="auto"/>
          <w:kern w:val="0"/>
          <w:sz w:val="32"/>
          <w:szCs w:val="32"/>
          <w:highlight w:val="none"/>
          <w:lang w:eastAsia="zh-CN"/>
        </w:rPr>
        <w:t>及以下，</w:t>
      </w:r>
      <w:r>
        <w:rPr>
          <w:rFonts w:hint="default" w:ascii="Times New Roman" w:hAnsi="Times New Roman" w:eastAsia="方正仿宋_GBK" w:cs="Times New Roman"/>
          <w:color w:val="auto"/>
          <w:kern w:val="0"/>
          <w:sz w:val="32"/>
          <w:szCs w:val="32"/>
          <w:highlight w:val="none"/>
        </w:rPr>
        <w:t>1973年2月1日后出生。</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（六）为何有的岗位会有性别要求？</w:t>
      </w:r>
      <w:bookmarkEnd w:id="1"/>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中华人民共和国劳动法第五十九条规定：禁止安排女职工从事矿山井下、国家规定的第四级体力劳动强度的劳动和其他禁忌从事的劳动。故从事高空、矿山、井下、野外或具有危险性的工作，可以仅允许男性报考。</w:t>
      </w:r>
    </w:p>
    <w:p>
      <w:pPr>
        <w:spacing w:line="579" w:lineRule="exact"/>
        <w:ind w:firstLine="640" w:firstLineChars="200"/>
        <w:rPr>
          <w:rFonts w:hint="default" w:ascii="Times New Roman" w:hAnsi="Times New Roman" w:eastAsia="方正仿宋_GBK" w:cs="Times New Roman"/>
          <w:color w:val="auto"/>
          <w:sz w:val="32"/>
          <w:szCs w:val="32"/>
          <w:highlight w:val="none"/>
        </w:rPr>
      </w:pPr>
      <w:bookmarkStart w:id="2" w:name="_Toc476770716"/>
      <w:r>
        <w:rPr>
          <w:rFonts w:hint="default" w:ascii="Times New Roman" w:hAnsi="Times New Roman" w:eastAsia="方正仿宋_GBK" w:cs="Times New Roman"/>
          <w:color w:val="auto"/>
          <w:sz w:val="32"/>
          <w:szCs w:val="32"/>
          <w:highlight w:val="none"/>
        </w:rPr>
        <w:t>2.因工作对象为女性的关系，部分岗位可以仅允许女性报考。</w:t>
      </w:r>
      <w:bookmarkEnd w:id="2"/>
      <w:r>
        <w:rPr>
          <w:rFonts w:hint="default" w:ascii="Times New Roman" w:hAnsi="Times New Roman" w:eastAsia="方正仿宋_GBK" w:cs="Times New Roman"/>
          <w:color w:val="auto"/>
          <w:sz w:val="32"/>
          <w:szCs w:val="32"/>
          <w:highlight w:val="none"/>
        </w:rPr>
        <w:t>如妇产科等工作对象为女性的岗位，可以仅允许女性报考。</w:t>
      </w:r>
    </w:p>
    <w:p>
      <w:pPr>
        <w:spacing w:line="579" w:lineRule="exact"/>
        <w:ind w:firstLine="640" w:firstLineChars="200"/>
        <w:rPr>
          <w:rFonts w:hint="default" w:ascii="Times New Roman" w:hAnsi="Times New Roman" w:eastAsia="方正仿宋_GBK" w:cs="Times New Roman"/>
          <w:color w:val="auto"/>
          <w:sz w:val="32"/>
          <w:szCs w:val="32"/>
          <w:highlight w:val="none"/>
        </w:rPr>
      </w:pPr>
      <w:bookmarkStart w:id="3" w:name="_Toc476770717"/>
      <w:r>
        <w:rPr>
          <w:rFonts w:hint="default" w:ascii="Times New Roman" w:hAnsi="Times New Roman" w:eastAsia="方正仿宋_GBK" w:cs="Times New Roman"/>
          <w:color w:val="auto"/>
          <w:sz w:val="32"/>
          <w:szCs w:val="32"/>
          <w:highlight w:val="none"/>
        </w:rPr>
        <w:t>3.根据法律规定，按男女平等就业的原则进行岗位等比招考。</w:t>
      </w:r>
      <w:bookmarkEnd w:id="3"/>
      <w:r>
        <w:rPr>
          <w:rFonts w:hint="default" w:ascii="Times New Roman" w:hAnsi="Times New Roman" w:eastAsia="方正仿宋_GBK" w:cs="Times New Roman"/>
          <w:color w:val="auto"/>
          <w:sz w:val="32"/>
          <w:szCs w:val="32"/>
          <w:highlight w:val="none"/>
        </w:rPr>
        <w:t>在除性别外其他条件相同的招考2人以上的岗位中，可以允许平均设置男女性别要求（例，一个岗位招2人，可以允许限制招男女各1人）。</w:t>
      </w:r>
    </w:p>
    <w:p>
      <w:pPr>
        <w:spacing w:line="579"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kern w:val="0"/>
          <w:sz w:val="32"/>
          <w:szCs w:val="32"/>
          <w:highlight w:val="none"/>
        </w:rPr>
        <w:t>（七）</w:t>
      </w:r>
      <w:r>
        <w:rPr>
          <w:rFonts w:hint="default" w:ascii="Times New Roman" w:hAnsi="Times New Roman" w:eastAsia="方正楷体_GBK" w:cs="Times New Roman"/>
          <w:color w:val="auto"/>
          <w:sz w:val="32"/>
          <w:szCs w:val="32"/>
          <w:highlight w:val="none"/>
        </w:rPr>
        <w:t>如何判定所学专业是否满足岗位专业要求？</w:t>
      </w:r>
    </w:p>
    <w:p>
      <w:pPr>
        <w:spacing w:line="56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招考岗位对专业的要求，以及报名系统中对专业的设定参照教育</w:t>
      </w:r>
      <w:r>
        <w:rPr>
          <w:rFonts w:hint="eastAsia" w:ascii="Times New Roman" w:hAnsi="Times New Roman" w:eastAsia="方正仿宋_GBK" w:cs="Times New Roman"/>
          <w:color w:val="auto"/>
          <w:kern w:val="0"/>
          <w:sz w:val="32"/>
          <w:szCs w:val="32"/>
          <w:highlight w:val="none"/>
          <w:lang w:eastAsia="zh-CN"/>
        </w:rPr>
        <w:t>主管部门</w:t>
      </w:r>
      <w:r>
        <w:rPr>
          <w:rFonts w:hint="default" w:ascii="Times New Roman" w:hAnsi="Times New Roman" w:eastAsia="方正仿宋_GBK" w:cs="Times New Roman"/>
          <w:color w:val="auto"/>
          <w:kern w:val="0"/>
          <w:sz w:val="32"/>
          <w:szCs w:val="32"/>
          <w:highlight w:val="none"/>
        </w:rPr>
        <w:t>发布的《普通高等学校高等职业教育（专科）专业目录》《普通高等学校本科专业目录》《研究生学位授予和人才培养学科目录》进行设置。</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如果岗位的专业要求只限制了“一级目录”既“XXXX大类”或“XXXX门类”，则此“一级目录”下的所有“二级目录”所包含的专业都符合岗位要求；如果岗位的专业要求限制了“二级目录”既“XXXX类”或“XXXX专业类”，则只有该“二级目录”下的专业才符合岗位要求；如果岗位的专业要求限制到“具体专业”的</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没有明确</w:t>
      </w:r>
      <w:r>
        <w:rPr>
          <w:rFonts w:hint="eastAsia" w:ascii="Times New Roman" w:hAnsi="Times New Roman" w:eastAsia="方正仿宋_GBK" w:cs="Times New Roman"/>
          <w:color w:val="auto"/>
          <w:kern w:val="0"/>
          <w:sz w:val="32"/>
          <w:szCs w:val="32"/>
          <w:highlight w:val="none"/>
          <w:lang w:eastAsia="zh-CN"/>
        </w:rPr>
        <w:t>专业</w:t>
      </w:r>
      <w:r>
        <w:rPr>
          <w:rFonts w:hint="default" w:ascii="Times New Roman" w:hAnsi="Times New Roman" w:eastAsia="方正仿宋_GBK" w:cs="Times New Roman"/>
          <w:color w:val="auto"/>
          <w:kern w:val="0"/>
          <w:sz w:val="32"/>
          <w:szCs w:val="32"/>
          <w:highlight w:val="none"/>
        </w:rPr>
        <w:t>层级的，均为具体专业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，则只有该具体专业才符合岗位要求。若一个岗位限制了多个“一级目录”或“二级目录”，则这几个“一级目录”或“二级目录下的所有专业均符合岗位要求。</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报考人员在选择岗位时，应首先在教育部发布的目录中查找所学专业的所属</w:t>
      </w:r>
      <w:r>
        <w:rPr>
          <w:rFonts w:hint="eastAsia" w:ascii="Times New Roman" w:hAnsi="Times New Roman" w:eastAsia="方正仿宋_GBK" w:cs="Times New Roman"/>
          <w:color w:val="auto"/>
          <w:kern w:val="0"/>
          <w:sz w:val="32"/>
          <w:szCs w:val="32"/>
          <w:highlight w:val="none"/>
          <w:lang w:eastAsia="zh-CN"/>
        </w:rPr>
        <w:t>类别</w:t>
      </w:r>
      <w:r>
        <w:rPr>
          <w:rFonts w:hint="default" w:ascii="Times New Roman" w:hAnsi="Times New Roman" w:eastAsia="方正仿宋_GBK" w:cs="Times New Roman"/>
          <w:color w:val="auto"/>
          <w:kern w:val="0"/>
          <w:sz w:val="32"/>
          <w:szCs w:val="32"/>
          <w:highlight w:val="none"/>
        </w:rPr>
        <w:t>（按照毕业证上的专业名称查找。</w:t>
      </w:r>
      <w:r>
        <w:rPr>
          <w:rFonts w:hint="default" w:ascii="Times New Roman" w:hAnsi="Times New Roman" w:eastAsia="方正仿宋_GBK" w:cs="Times New Roman"/>
          <w:color w:val="auto"/>
          <w:sz w:val="32"/>
          <w:szCs w:val="32"/>
          <w:highlight w:val="none"/>
        </w:rPr>
        <w:t>若毕业证上的专业名称包含专业方向的说明，不能将专业方向作为所学专业，只能将括号前的部分作为所学专业；</w:t>
      </w:r>
      <w:r>
        <w:rPr>
          <w:rFonts w:hint="default" w:ascii="Times New Roman" w:hAnsi="Times New Roman" w:eastAsia="方正仿宋_GBK" w:cs="Times New Roman"/>
          <w:color w:val="auto"/>
          <w:kern w:val="0"/>
          <w:sz w:val="32"/>
          <w:szCs w:val="32"/>
          <w:highlight w:val="none"/>
        </w:rPr>
        <w:t>若所学专业与专业指导目录中专业仅有“和”、“与”、“及”、“及其”等连接词的不同，或者仅有1个“学”字的差别的，可视为同一专业），依此判定所学专业是否满足岗位要求。</w:t>
      </w:r>
      <w:bookmarkStart w:id="4" w:name="_Toc476770722"/>
      <w:bookmarkStart w:id="5" w:name="_Toc377570441"/>
      <w:bookmarkStart w:id="6" w:name="OLE_LINK1"/>
      <w:bookmarkStart w:id="7" w:name="_Toc377570442"/>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对于所学专业未列入专业目录的报考人员，报名时如实填写所学专业名称，由审核单位根据用人单位的需求进行审核，审核通过者即可缴费。</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若招聘岗位既限制了专业，又限制了资格证书，报考人员必须同时满足方可报考。</w:t>
      </w:r>
    </w:p>
    <w:p>
      <w:pPr>
        <w:spacing w:line="579" w:lineRule="exact"/>
        <w:ind w:firstLine="640" w:firstLineChars="200"/>
        <w:rPr>
          <w:rFonts w:hint="eastAsia"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硕士研究生</w:t>
      </w:r>
      <w:r>
        <w:rPr>
          <w:rFonts w:hint="default" w:ascii="Times New Roman" w:hAnsi="Times New Roman" w:eastAsia="方正仿宋_GBK" w:cs="Times New Roman"/>
          <w:color w:val="auto"/>
          <w:kern w:val="0"/>
          <w:sz w:val="32"/>
          <w:szCs w:val="32"/>
          <w:highlight w:val="none"/>
          <w:lang w:eastAsia="zh-CN"/>
        </w:rPr>
        <w:t>及</w:t>
      </w:r>
      <w:r>
        <w:rPr>
          <w:rFonts w:hint="default" w:ascii="Times New Roman" w:hAnsi="Times New Roman" w:eastAsia="方正仿宋_GBK" w:cs="Times New Roman"/>
          <w:color w:val="auto"/>
          <w:kern w:val="0"/>
          <w:sz w:val="32"/>
          <w:szCs w:val="32"/>
          <w:highlight w:val="none"/>
        </w:rPr>
        <w:t>以上学历的人员报考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专业可放宽到相近专业</w:t>
      </w:r>
      <w:r>
        <w:rPr>
          <w:rFonts w:hint="eastAsia" w:ascii="Times New Roman" w:hAnsi="Times New Roman" w:eastAsia="方正仿宋_GBK" w:cs="Times New Roman"/>
          <w:color w:val="auto"/>
          <w:kern w:val="0"/>
          <w:sz w:val="32"/>
          <w:szCs w:val="32"/>
          <w:highlight w:val="none"/>
          <w:lang w:eastAsia="zh-CN"/>
        </w:rPr>
        <w:t>，是否符合岗位需求，由招聘单位据实判断。</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（八）“所学专业”用什么证明？有多个学历，其多重的学历信息可否交叉使用？</w:t>
      </w:r>
      <w:bookmarkEnd w:id="4"/>
      <w:bookmarkEnd w:id="5"/>
    </w:p>
    <w:p>
      <w:pPr>
        <w:spacing w:line="579" w:lineRule="exact"/>
        <w:ind w:firstLine="640" w:firstLineChars="200"/>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“所学专业”由学历证书（也就是毕业证书）予以证明。由于每一份学历证书都明确标识了毕业院校、专业、毕业时间、学历性质等内容，资格复审阶段审核单位将对与学历有关的信息</w:t>
      </w:r>
      <w:r>
        <w:rPr>
          <w:rFonts w:hint="eastAsia" w:ascii="Times New Roman" w:hAnsi="Times New Roman" w:eastAsia="方正仿宋_GBK" w:cs="Times New Roman"/>
          <w:color w:val="auto"/>
          <w:kern w:val="0"/>
          <w:sz w:val="32"/>
          <w:szCs w:val="32"/>
          <w:highlight w:val="none"/>
          <w:lang w:eastAsia="zh-CN"/>
        </w:rPr>
        <w:t>进行</w:t>
      </w:r>
      <w:r>
        <w:rPr>
          <w:rFonts w:hint="default" w:ascii="Times New Roman" w:hAnsi="Times New Roman" w:eastAsia="方正仿宋_GBK" w:cs="Times New Roman"/>
          <w:color w:val="auto"/>
          <w:kern w:val="0"/>
          <w:sz w:val="32"/>
          <w:szCs w:val="32"/>
          <w:highlight w:val="none"/>
        </w:rPr>
        <w:t>一致性核验（即只对一份学历证书进行校核），所以报考人员在报名时，对于“毕业院校”、“毕业时间”、“学历”、“学历性质”、“学位”、“所填学历、学位是否为在职获得”、“所学专业”的填写必须保持前后一致，</w:t>
      </w:r>
      <w:r>
        <w:rPr>
          <w:rFonts w:hint="default" w:ascii="Times New Roman" w:hAnsi="Times New Roman" w:eastAsia="方正仿宋_GBK" w:cs="Times New Roman"/>
          <w:b/>
          <w:bCs/>
          <w:color w:val="auto"/>
          <w:kern w:val="0"/>
          <w:sz w:val="32"/>
          <w:szCs w:val="32"/>
          <w:highlight w:val="none"/>
        </w:rPr>
        <w:t>多个学历证书间的学历信息不能交叉使用</w:t>
      </w:r>
      <w:r>
        <w:rPr>
          <w:rFonts w:hint="default" w:ascii="Times New Roman" w:hAnsi="Times New Roman" w:eastAsia="方正仿宋_GBK" w:cs="Times New Roman"/>
          <w:color w:val="auto"/>
          <w:kern w:val="0"/>
          <w:sz w:val="32"/>
          <w:szCs w:val="32"/>
          <w:highlight w:val="none"/>
        </w:rPr>
        <w:t>（即：若考生填报的专业属专科学历所学专业，对专科学历证书进行校核；若考生填报的专业属本科学历所学专业，对本科学历学位证书进行校核；若考生填报的专业属硕士研究生学历所学专业，对硕士研究生学历学位证书进行校核；若考生填报的专业属博士研究生学历所学专业，对博士研究生学历学位证书进行校核）</w:t>
      </w:r>
      <w:r>
        <w:rPr>
          <w:rFonts w:hint="default" w:ascii="Times New Roman" w:hAnsi="Times New Roman" w:eastAsia="方正仿宋_GBK" w:cs="Times New Roman"/>
          <w:color w:val="auto"/>
          <w:kern w:val="0"/>
          <w:sz w:val="32"/>
          <w:szCs w:val="32"/>
          <w:highlight w:val="none"/>
          <w:lang w:eastAsia="zh-CN"/>
        </w:rPr>
        <w:t>。</w:t>
      </w:r>
    </w:p>
    <w:bookmarkEnd w:id="6"/>
    <w:p>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8" w:name="_Toc476770723"/>
      <w:r>
        <w:rPr>
          <w:rFonts w:hint="default" w:ascii="Times New Roman" w:hAnsi="Times New Roman" w:eastAsia="方正楷体_GBK" w:cs="Times New Roman"/>
          <w:color w:val="auto"/>
          <w:kern w:val="0"/>
          <w:sz w:val="32"/>
          <w:szCs w:val="32"/>
          <w:highlight w:val="none"/>
        </w:rPr>
        <w:t>（九）是否可以使用学位证书上的专业名称报考？</w:t>
      </w:r>
      <w:bookmarkEnd w:id="7"/>
      <w:bookmarkEnd w:id="8"/>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所学专业”在资格复审时是根据毕业证进行审验的，与学位证无关。若考生学位证上的专业名称与毕业证专业名称不一致时，请考生按照毕业证上的专业名称填写报名信息，在网络审核和后续的资格复审过程中，均以毕业证上的专业名称作为评判依据，学位名称不作为对“专业”的审核或评判的依据。</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9" w:name="_Toc476770728"/>
      <w:r>
        <w:rPr>
          <w:rFonts w:hint="default" w:ascii="Times New Roman" w:hAnsi="Times New Roman" w:eastAsia="方正楷体_GBK" w:cs="Times New Roman"/>
          <w:color w:val="auto"/>
          <w:kern w:val="0"/>
          <w:sz w:val="32"/>
          <w:szCs w:val="32"/>
          <w:highlight w:val="none"/>
        </w:rPr>
        <w:t>（十）生源地或户籍如何确定？</w:t>
      </w:r>
      <w:bookmarkEnd w:id="9"/>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生源地是指学生来源所在地。报考人员根据生源地或户籍的所属地判定是否满足此项限制。生源地和户籍只需满足其中一个条件即可。</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生源是指学生来源所在地，即考生参加高考时的户籍所在地。同时，以不同户籍参加多次高考的考生，其生源以最后一次高考的户籍所在地为准。</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考生户籍指的是考生现户籍所在地。截止资格复审时，涉及正在办理户籍迁移的毕业生，可依据户口迁移证(户口迁移证所载明的迁往地为昭通市)来证明自己的户籍所在地。</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非昭通市户籍的考生，截止报名前将户籍迁移至昭通市</w:t>
      </w:r>
      <w:r>
        <w:rPr>
          <w:rFonts w:hint="eastAsia" w:ascii="Times New Roman" w:hAnsi="Times New Roman" w:eastAsia="方正仿宋_GBK" w:cs="Times New Roman"/>
          <w:color w:val="auto"/>
          <w:sz w:val="32"/>
          <w:szCs w:val="32"/>
          <w:highlight w:val="none"/>
          <w:lang w:eastAsia="zh-CN"/>
        </w:rPr>
        <w:t>对应县（市、区）</w:t>
      </w:r>
      <w:r>
        <w:rPr>
          <w:rFonts w:hint="default" w:ascii="Times New Roman" w:hAnsi="Times New Roman" w:eastAsia="方正仿宋_GBK" w:cs="Times New Roman"/>
          <w:color w:val="auto"/>
          <w:sz w:val="32"/>
          <w:szCs w:val="32"/>
          <w:highlight w:val="none"/>
        </w:rPr>
        <w:t>范围内的，符合报考昭通市“生源或户籍要求”栏设置为“</w:t>
      </w:r>
      <w:r>
        <w:rPr>
          <w:rFonts w:hint="eastAsia"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招考单位所在州(市)”的岗位。但市外生源因就学将户籍迁入昭通市相关学校集体户口的，不符合报考昭通市“生源或户籍要求”栏设置为“</w:t>
      </w:r>
      <w:r>
        <w:rPr>
          <w:rFonts w:hint="eastAsia"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招考单位所在州(市)”的岗位。</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（十一）服务基层“三个项目”人员岗位哪些人员可以报考？</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default" w:ascii="Times New Roman" w:hAnsi="Times New Roman" w:eastAsia="方正仿宋_GBK" w:cs="Times New Roman"/>
          <w:color w:val="auto"/>
          <w:sz w:val="32"/>
          <w:szCs w:val="32"/>
          <w:highlight w:val="none"/>
        </w:rPr>
        <w:t>服务基层“三个项目”人员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“特岗教师”、“三支一扶”、“西部志愿者”</w:t>
      </w:r>
      <w:r>
        <w:rPr>
          <w:rFonts w:hint="default" w:ascii="Times New Roman" w:hAnsi="Times New Roman" w:eastAsia="方正仿宋_GBK" w:cs="Times New Roman"/>
          <w:color w:val="auto"/>
          <w:sz w:val="32"/>
          <w:szCs w:val="32"/>
          <w:highlight w:val="none"/>
          <w:lang w:eastAsia="zh-CN"/>
        </w:rPr>
        <w:t>）用</w:t>
      </w:r>
      <w:r>
        <w:rPr>
          <w:rFonts w:hint="default" w:ascii="Times New Roman" w:hAnsi="Times New Roman" w:eastAsia="方正仿宋_GBK" w:cs="Times New Roman"/>
          <w:color w:val="auto"/>
          <w:sz w:val="32"/>
          <w:szCs w:val="32"/>
          <w:highlight w:val="none"/>
        </w:rPr>
        <w:t>于定向招聘服务期满、考核合格且未落实工作单位的“三支一扶”计划、农村义务教育阶段学校教师特设岗位计划、大学生志愿服务西部计划等在县级以下单位服务的基层项目人员。</w:t>
      </w:r>
      <w:r>
        <w:rPr>
          <w:rFonts w:hint="eastAsia" w:ascii="方正仿宋_GBK" w:hAnsi="方正仿宋_GBK" w:eastAsia="方正仿宋_GBK" w:cs="方正仿宋_GBK"/>
          <w:color w:val="auto"/>
          <w:sz w:val="32"/>
          <w:szCs w:val="32"/>
          <w:highlight w:val="none"/>
          <w:lang w:eastAsia="zh-CN"/>
        </w:rPr>
        <w:t>其中，“</w:t>
      </w:r>
      <w:r>
        <w:rPr>
          <w:rFonts w:hint="default" w:ascii="Times New Roman" w:hAnsi="Times New Roman" w:eastAsia="方正仿宋_GBK" w:cs="Times New Roman"/>
          <w:color w:val="auto"/>
          <w:sz w:val="32"/>
          <w:szCs w:val="32"/>
          <w:highlight w:val="none"/>
        </w:rPr>
        <w:t>西部志愿者</w:t>
      </w:r>
      <w:r>
        <w:rPr>
          <w:rFonts w:hint="eastAsia" w:ascii="方正仿宋_GBK" w:hAnsi="方正仿宋_GBK" w:eastAsia="方正仿宋_GBK" w:cs="方正仿宋_GBK"/>
          <w:color w:val="auto"/>
          <w:sz w:val="32"/>
          <w:szCs w:val="32"/>
          <w:highlight w:val="none"/>
          <w:lang w:eastAsia="zh-CN"/>
        </w:rPr>
        <w:t>”是指按团中央或团省委下达的计划派遣、并持有团中央或团省委签章的服务证的人员，各高校自行派遣的人员不属于服务基层项目人员。</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w:t>
      </w:r>
      <w:r>
        <w:rPr>
          <w:rFonts w:hint="eastAsia" w:ascii="Times New Roman" w:hAnsi="Times New Roman" w:eastAsia="方正楷体_GBK" w:cs="Times New Roman"/>
          <w:color w:val="auto"/>
          <w:kern w:val="0"/>
          <w:sz w:val="32"/>
          <w:szCs w:val="32"/>
          <w:highlight w:val="none"/>
          <w:lang w:eastAsia="zh-CN"/>
        </w:rPr>
        <w:t>二</w:t>
      </w:r>
      <w:r>
        <w:rPr>
          <w:rFonts w:hint="default" w:ascii="Times New Roman" w:hAnsi="Times New Roman" w:eastAsia="方正楷体_GBK" w:cs="Times New Roman"/>
          <w:color w:val="auto"/>
          <w:kern w:val="0"/>
          <w:sz w:val="32"/>
          <w:szCs w:val="32"/>
          <w:highlight w:val="none"/>
        </w:rPr>
        <w:t>）</w:t>
      </w:r>
      <w:r>
        <w:rPr>
          <w:rFonts w:hint="eastAsia" w:ascii="Times New Roman" w:hAnsi="Times New Roman" w:eastAsia="方正楷体_GBK" w:cs="Times New Roman"/>
          <w:color w:val="auto"/>
          <w:kern w:val="0"/>
          <w:sz w:val="32"/>
          <w:szCs w:val="32"/>
          <w:highlight w:val="none"/>
          <w:lang w:val="en-US" w:eastAsia="zh-CN"/>
        </w:rPr>
        <w:t>毕业时间如何确定</w:t>
      </w:r>
      <w:r>
        <w:rPr>
          <w:rFonts w:hint="default" w:ascii="Times New Roman" w:hAnsi="Times New Roman" w:eastAsia="方正楷体_GBK" w:cs="Times New Roman"/>
          <w:color w:val="auto"/>
          <w:kern w:val="0"/>
          <w:sz w:val="32"/>
          <w:szCs w:val="32"/>
          <w:highlight w:val="none"/>
        </w:rPr>
        <w:t>？</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rPr>
        <w:t>毕业时间的认定，以毕业证书的落款时间为准。</w:t>
      </w:r>
    </w:p>
    <w:p>
      <w:pPr>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w:t>
      </w:r>
      <w:r>
        <w:rPr>
          <w:rFonts w:hint="eastAsia" w:ascii="Times New Roman" w:hAnsi="Times New Roman" w:eastAsia="方正楷体_GBK" w:cs="Times New Roman"/>
          <w:color w:val="auto"/>
          <w:kern w:val="0"/>
          <w:sz w:val="32"/>
          <w:szCs w:val="32"/>
          <w:highlight w:val="none"/>
          <w:lang w:eastAsia="zh-CN"/>
        </w:rPr>
        <w:t>三</w:t>
      </w:r>
      <w:r>
        <w:rPr>
          <w:rFonts w:hint="default" w:ascii="Times New Roman" w:hAnsi="Times New Roman" w:eastAsia="方正楷体_GBK" w:cs="Times New Roman"/>
          <w:color w:val="auto"/>
          <w:kern w:val="0"/>
          <w:sz w:val="32"/>
          <w:szCs w:val="32"/>
          <w:highlight w:val="none"/>
        </w:rPr>
        <w:t>）</w:t>
      </w:r>
      <w:r>
        <w:rPr>
          <w:rFonts w:hint="eastAsia" w:ascii="Times New Roman" w:hAnsi="Times New Roman" w:eastAsia="方正楷体_GBK" w:cs="Times New Roman"/>
          <w:color w:val="auto"/>
          <w:kern w:val="0"/>
          <w:sz w:val="32"/>
          <w:szCs w:val="32"/>
          <w:highlight w:val="none"/>
          <w:lang w:val="en-US" w:eastAsia="zh-CN"/>
        </w:rPr>
        <w:t>退役士兵及随军家属如何确定</w:t>
      </w:r>
      <w:r>
        <w:rPr>
          <w:rFonts w:hint="default" w:ascii="Times New Roman" w:hAnsi="Times New Roman" w:eastAsia="方正楷体_GBK" w:cs="Times New Roman"/>
          <w:color w:val="auto"/>
          <w:kern w:val="0"/>
          <w:sz w:val="32"/>
          <w:szCs w:val="32"/>
          <w:highlight w:val="none"/>
        </w:rPr>
        <w:t>？</w:t>
      </w:r>
    </w:p>
    <w:p>
      <w:pPr>
        <w:spacing w:line="579"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退役士兵是指在军队服役2年及以上，由部队批准正常退出现役的人员。</w:t>
      </w:r>
    </w:p>
    <w:p>
      <w:pPr>
        <w:spacing w:line="579"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随军家属是指经审核符合条件的驻地为昭通市、迪庆州的现役军人（含现役转改文职人员）随军家属。</w:t>
      </w:r>
    </w:p>
    <w:p>
      <w:pPr>
        <w:spacing w:line="579"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二、报名注意事项</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（一）报名的基本流程是什么？</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网络报名的大致流程为：</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登陆报名系统进行注册—阅读考生诚信承诺—上传近期清晰免冠电子照片（禁止使用美颜、滤镜等功能拍照上传）—进入报名界面按报名系统提示填写报名信息—审核通过后网上交费 —缴费成功报名完成。</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0" w:name="_Toc476641919"/>
      <w:r>
        <w:rPr>
          <w:rFonts w:hint="default" w:ascii="Times New Roman" w:hAnsi="Times New Roman" w:eastAsia="方正楷体_GBK" w:cs="Times New Roman"/>
          <w:color w:val="auto"/>
          <w:kern w:val="0"/>
          <w:sz w:val="32"/>
          <w:szCs w:val="32"/>
          <w:highlight w:val="none"/>
        </w:rPr>
        <w:t>（二）报名时的个人身份有效证件是什么？</w:t>
      </w:r>
      <w:bookmarkEnd w:id="10"/>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个人身份有效证件为有效期内的第二代居民身份证。过期的二代身份证、一代身份证、驾驶证等不能作为有效身份证明。报名时必须使用有效期内的第二代身份证，报考人员报名时使用的身份证与考试时使用的身份证必须一致。身份证丢失的人员，请尽快到派出所办理临时身份证，其他证件不能代替使用。使用时，证件须在有效期内。</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（三）报名注册时系统提示个人身份信息被注册怎么办？</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本次考试报名如本人并未注册但系统提示该证件号已注册的，可能是自己公务员考录或三支一扶招募报名注册，直接用当时注册的账号报名即可。在此提醒各位报考人员，注意个人信息保密，尽早注册。</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（四）上传的照片有什么要求？</w:t>
      </w:r>
    </w:p>
    <w:p>
      <w:pPr>
        <w:widowControl/>
        <w:shd w:val="clear" w:color="auto" w:fill="FFFFFF"/>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网络报名时，考生上传的照片要求为：本人近六个月内的正面免冠JPG格式的电子头像照片,头部长度占照片长度的2／3，不着制式服装或白色上衣，常戴眼镜的应配戴眼镜，蓝色（红色）背景，无边框，人像清晰，神态自然，无明显畸变，禁止使用美颜、滤镜等功能拍照上传。照片不合格者，不得进入考场考试。</w:t>
      </w:r>
    </w:p>
    <w:p>
      <w:pPr>
        <w:widowControl/>
        <w:shd w:val="clear" w:color="auto" w:fill="FFFFFF"/>
        <w:spacing w:line="579" w:lineRule="exact"/>
        <w:ind w:firstLine="640" w:firstLineChars="200"/>
        <w:rPr>
          <w:rFonts w:hint="default" w:ascii="Times New Roman" w:hAnsi="Times New Roman" w:eastAsia="方正楷体_GBK" w:cs="Times New Roman"/>
          <w:color w:val="auto"/>
          <w:kern w:val="0"/>
          <w:sz w:val="32"/>
          <w:szCs w:val="32"/>
          <w:highlight w:val="none"/>
        </w:rPr>
      </w:pPr>
      <w:bookmarkStart w:id="11" w:name="_Toc476641921"/>
      <w:r>
        <w:rPr>
          <w:rFonts w:hint="default" w:ascii="Times New Roman" w:hAnsi="Times New Roman" w:eastAsia="方正楷体_GBK" w:cs="Times New Roman"/>
          <w:color w:val="auto"/>
          <w:kern w:val="0"/>
          <w:sz w:val="32"/>
          <w:szCs w:val="32"/>
          <w:highlight w:val="none"/>
        </w:rPr>
        <w:t>（五）信息填报出错是否允许修改？</w:t>
      </w:r>
      <w:bookmarkEnd w:id="11"/>
    </w:p>
    <w:p>
      <w:pPr>
        <w:spacing w:line="579" w:lineRule="exact"/>
        <w:ind w:firstLine="643" w:firstLineChars="200"/>
        <w:outlineLvl w:val="2"/>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报考人员须仔细核对填报的信息及上传的照片，报考信息一经提交或审核通过，不再允许任何修改。</w:t>
      </w:r>
      <w:r>
        <w:rPr>
          <w:rFonts w:hint="default" w:ascii="Times New Roman" w:hAnsi="Times New Roman" w:eastAsia="方正仿宋_GBK" w:cs="Times New Roman"/>
          <w:color w:val="auto"/>
          <w:kern w:val="0"/>
          <w:sz w:val="32"/>
          <w:szCs w:val="32"/>
          <w:highlight w:val="none"/>
        </w:rPr>
        <w:t>因身份证过期、信息填写失误、照片模糊、变形，造成后续考试过程出现问题的（无法进入考场或无法通过复审等），后果由报考人员自负。</w:t>
      </w:r>
      <w:r>
        <w:rPr>
          <w:rFonts w:hint="default" w:ascii="Times New Roman" w:hAnsi="Times New Roman" w:eastAsia="方正仿宋_GBK" w:cs="Times New Roman"/>
          <w:b/>
          <w:bCs/>
          <w:color w:val="auto"/>
          <w:kern w:val="0"/>
          <w:sz w:val="32"/>
          <w:szCs w:val="32"/>
          <w:highlight w:val="none"/>
        </w:rPr>
        <w:t>请报考人员在提交信息保存前仔细校对，务必保证本人填报信息及上传照片信息准确无误。</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（六）报名资格审核如何进行？</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报名资格审核采用电脑自动审核和人工审核相结合的方式进行</w:t>
      </w:r>
      <w:r>
        <w:rPr>
          <w:rFonts w:hint="default" w:ascii="Times New Roman" w:hAnsi="Times New Roman" w:eastAsia="方正仿宋_GBK" w:cs="Times New Roman"/>
          <w:color w:val="auto"/>
          <w:kern w:val="0"/>
          <w:sz w:val="32"/>
          <w:szCs w:val="32"/>
          <w:highlight w:val="none"/>
        </w:rPr>
        <w:t>，审核结果最迟于</w:t>
      </w:r>
      <w:r>
        <w:rPr>
          <w:rFonts w:hint="default" w:ascii="Times New Roman" w:hAnsi="Times New Roman" w:eastAsia="方正仿宋_GBK" w:cs="Times New Roman"/>
          <w:color w:val="auto"/>
          <w:kern w:val="0"/>
          <w:sz w:val="32"/>
          <w:szCs w:val="32"/>
          <w:highlight w:val="none"/>
          <w:lang w:eastAsia="zh-CN"/>
        </w:rPr>
        <w:t>报名次日</w:t>
      </w:r>
      <w:r>
        <w:rPr>
          <w:rFonts w:hint="default" w:ascii="Times New Roman" w:hAnsi="Times New Roman" w:eastAsia="方正仿宋_GBK" w:cs="Times New Roman"/>
          <w:color w:val="auto"/>
          <w:kern w:val="0"/>
          <w:sz w:val="32"/>
          <w:szCs w:val="32"/>
          <w:highlight w:val="none"/>
        </w:rPr>
        <w:t>返回</w:t>
      </w:r>
      <w:r>
        <w:rPr>
          <w:rFonts w:hint="default" w:ascii="Times New Roman" w:hAnsi="Times New Roman" w:eastAsia="方正仿宋_GBK" w:cs="Times New Roman"/>
          <w:color w:val="auto"/>
          <w:sz w:val="32"/>
          <w:szCs w:val="32"/>
          <w:highlight w:val="none"/>
        </w:rPr>
        <w:t>。</w:t>
      </w:r>
    </w:p>
    <w:p>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r>
        <w:rPr>
          <w:rFonts w:hint="default" w:ascii="Times New Roman" w:hAnsi="Times New Roman" w:eastAsia="方正楷体_GBK" w:cs="Times New Roman"/>
          <w:bCs/>
          <w:color w:val="auto"/>
          <w:sz w:val="32"/>
          <w:szCs w:val="32"/>
          <w:highlight w:val="none"/>
        </w:rPr>
        <w:t>（七）报名是否满足“其他招录条件”和“岗位相关规定要求”栏是何含义？</w:t>
      </w:r>
    </w:p>
    <w:p>
      <w:pPr>
        <w:spacing w:line="579" w:lineRule="exact"/>
        <w:ind w:firstLine="643" w:firstLineChars="20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如果填“否”则审核无法通过，如果填“是”则必须保证自身条件符合其他招录条件的需求。</w:t>
      </w:r>
    </w:p>
    <w:p>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bookmarkStart w:id="12" w:name="_Toc476641925"/>
      <w:r>
        <w:rPr>
          <w:rFonts w:hint="default" w:ascii="Times New Roman" w:hAnsi="Times New Roman" w:eastAsia="方正楷体_GBK" w:cs="Times New Roman"/>
          <w:bCs/>
          <w:color w:val="auto"/>
          <w:sz w:val="32"/>
          <w:szCs w:val="32"/>
          <w:highlight w:val="none"/>
        </w:rPr>
        <w:t>（八）为何银行卡已经扣款，但仍显示未缴费？</w:t>
      </w:r>
      <w:bookmarkEnd w:id="12"/>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报名缴费时银行卡已经扣款，报名网站却显示未缴费，是因为缴费平台的交易状态没有正常返回报名网站。不能确定缴费是否成功的报考人员，为保证正常参加考试，可以在缴费时间内再次缴费。</w:t>
      </w:r>
    </w:p>
    <w:p>
      <w:pPr>
        <w:spacing w:line="579" w:lineRule="exact"/>
        <w:ind w:firstLine="640" w:firstLineChars="200"/>
        <w:outlineLvl w:val="2"/>
        <w:rPr>
          <w:rFonts w:hint="default" w:ascii="Times New Roman" w:hAnsi="Times New Roman" w:eastAsia="方正楷体_GBK" w:cs="Times New Roman"/>
          <w:bCs/>
          <w:color w:val="auto"/>
          <w:sz w:val="32"/>
          <w:szCs w:val="32"/>
          <w:highlight w:val="none"/>
        </w:rPr>
      </w:pPr>
      <w:bookmarkStart w:id="13" w:name="_Toc476641926"/>
      <w:r>
        <w:rPr>
          <w:rFonts w:hint="default" w:ascii="Times New Roman" w:hAnsi="Times New Roman" w:eastAsia="方正楷体_GBK" w:cs="Times New Roman"/>
          <w:bCs/>
          <w:color w:val="auto"/>
          <w:sz w:val="32"/>
          <w:szCs w:val="32"/>
          <w:highlight w:val="none"/>
        </w:rPr>
        <w:t>（九）重复缴纳的报名费如何清退？</w:t>
      </w:r>
      <w:bookmarkEnd w:id="13"/>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重复缴纳的报名费将在报名结束，清账完毕后退还到缴费银行卡内，届时请保持缴款银行卡能正常使用。</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（十）如何办理减免报名费手续？</w:t>
      </w:r>
    </w:p>
    <w:p>
      <w:pPr>
        <w:widowControl w:val="0"/>
        <w:shd w:val="clear" w:color="auto" w:fill="FFFFFF"/>
        <w:spacing w:before="0" w:beforeAutospacing="0" w:after="0" w:afterAutospacing="0" w:line="600" w:lineRule="exact"/>
        <w:ind w:firstLine="640" w:firstLineChars="200"/>
        <w:jc w:val="both"/>
        <w:rPr>
          <w:rFonts w:ascii="Times New Roman" w:hAnsi="Times New Roman" w:eastAsia="方正仿宋_GBK" w:cs="Times New Roman"/>
          <w:color w:val="auto"/>
          <w:kern w:val="0"/>
          <w:sz w:val="32"/>
          <w:szCs w:val="32"/>
          <w:highlight w:val="none"/>
          <w:lang w:val="en-US" w:eastAsia="zh-CN" w:bidi="ar-SA"/>
        </w:rPr>
      </w:pPr>
      <w:r>
        <w:rPr>
          <w:rFonts w:ascii="Times New Roman" w:hAnsi="Times New Roman" w:eastAsia="方正仿宋_GBK" w:cs="Times New Roman"/>
          <w:color w:val="auto"/>
          <w:kern w:val="0"/>
          <w:sz w:val="32"/>
          <w:szCs w:val="32"/>
          <w:highlight w:val="none"/>
          <w:lang w:val="en-US" w:eastAsia="zh-CN" w:bidi="ar-SA"/>
        </w:rPr>
        <w:t>享受最低生活保障家庭人员的报考者凭低保证（原件及复印件）或其家庭所在地</w:t>
      </w:r>
      <w:r>
        <w:rPr>
          <w:rFonts w:hint="eastAsia" w:ascii="Times New Roman" w:hAnsi="Times New Roman" w:eastAsia="方正仿宋_GBK" w:cs="Times New Roman"/>
          <w:color w:val="auto"/>
          <w:kern w:val="0"/>
          <w:sz w:val="32"/>
          <w:szCs w:val="32"/>
          <w:highlight w:val="none"/>
          <w:lang w:val="en-US" w:eastAsia="zh-CN" w:bidi="ar-SA"/>
        </w:rPr>
        <w:t>的</w:t>
      </w:r>
      <w:r>
        <w:rPr>
          <w:rFonts w:ascii="Times New Roman" w:hAnsi="Times New Roman" w:eastAsia="方正仿宋_GBK" w:cs="Times New Roman"/>
          <w:color w:val="auto"/>
          <w:kern w:val="0"/>
          <w:sz w:val="32"/>
          <w:szCs w:val="32"/>
          <w:highlight w:val="none"/>
          <w:lang w:val="en-US" w:eastAsia="zh-CN" w:bidi="ar-SA"/>
        </w:rPr>
        <w:t>民政部门出具的城</w:t>
      </w:r>
      <w:r>
        <w:rPr>
          <w:rFonts w:hint="eastAsia" w:ascii="Times New Roman" w:hAnsi="Times New Roman" w:eastAsia="方正仿宋_GBK" w:cs="Times New Roman"/>
          <w:color w:val="auto"/>
          <w:kern w:val="0"/>
          <w:sz w:val="32"/>
          <w:szCs w:val="32"/>
          <w:highlight w:val="none"/>
          <w:lang w:val="en-US" w:eastAsia="zh-CN" w:bidi="ar-SA"/>
        </w:rPr>
        <w:t>乡</w:t>
      </w:r>
      <w:r>
        <w:rPr>
          <w:rFonts w:ascii="Times New Roman" w:hAnsi="Times New Roman" w:eastAsia="方正仿宋_GBK" w:cs="Times New Roman"/>
          <w:color w:val="auto"/>
          <w:kern w:val="0"/>
          <w:sz w:val="32"/>
          <w:szCs w:val="32"/>
          <w:highlight w:val="none"/>
          <w:lang w:val="en-US" w:eastAsia="zh-CN" w:bidi="ar-SA"/>
        </w:rPr>
        <w:t>低保证明原件，</w:t>
      </w:r>
      <w:r>
        <w:rPr>
          <w:rFonts w:hint="eastAsia" w:ascii="Times New Roman" w:hAnsi="Times New Roman" w:eastAsia="方正仿宋_GBK" w:cs="Times New Roman"/>
          <w:color w:val="auto"/>
          <w:kern w:val="0"/>
          <w:sz w:val="32"/>
          <w:szCs w:val="32"/>
          <w:highlight w:val="none"/>
          <w:lang w:val="en-US" w:eastAsia="zh-CN" w:bidi="ar-SA"/>
        </w:rPr>
        <w:t>于</w:t>
      </w:r>
      <w:r>
        <w:rPr>
          <w:rFonts w:hint="default" w:ascii="Times New Roman" w:hAnsi="Times New Roman" w:eastAsia="方正仿宋_GBK" w:cs="Times New Roman"/>
          <w:color w:val="auto"/>
          <w:kern w:val="0"/>
          <w:sz w:val="32"/>
          <w:szCs w:val="32"/>
          <w:highlight w:val="none"/>
        </w:rPr>
        <w:t>2024年3月3日12:00</w:t>
      </w:r>
      <w:r>
        <w:rPr>
          <w:rFonts w:hint="eastAsia" w:ascii="Times New Roman" w:hAnsi="Times New Roman" w:eastAsia="方正仿宋_GBK" w:cs="Times New Roman"/>
          <w:color w:val="auto"/>
          <w:kern w:val="0"/>
          <w:sz w:val="32"/>
          <w:szCs w:val="32"/>
          <w:highlight w:val="none"/>
          <w:lang w:eastAsia="zh-CN"/>
        </w:rPr>
        <w:t>前</w:t>
      </w:r>
      <w:r>
        <w:rPr>
          <w:rFonts w:hint="default"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eastAsia="zh-CN"/>
        </w:rPr>
        <w:t>在报考导航页面</w:t>
      </w:r>
      <w:r>
        <w:rPr>
          <w:rFonts w:ascii="Times New Roman" w:hAnsi="Times New Roman" w:eastAsia="方正仿宋_GBK" w:cs="Times New Roman"/>
          <w:color w:val="auto"/>
          <w:kern w:val="0"/>
          <w:sz w:val="32"/>
          <w:szCs w:val="32"/>
          <w:highlight w:val="none"/>
          <w:lang w:val="en-US" w:eastAsia="zh-CN" w:bidi="ar-SA"/>
        </w:rPr>
        <w:t>办理减免报名费手续。</w:t>
      </w:r>
    </w:p>
    <w:p>
      <w:pPr>
        <w:widowControl w:val="0"/>
        <w:shd w:val="clear" w:color="auto" w:fill="FFFFFF"/>
        <w:spacing w:before="0" w:beforeAutospacing="0" w:after="0" w:afterAutospacing="0" w:line="600" w:lineRule="exact"/>
        <w:ind w:firstLine="640" w:firstLineChars="200"/>
        <w:jc w:val="both"/>
        <w:rPr>
          <w:rFonts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具体操作程序：</w:t>
      </w:r>
      <w:r>
        <w:rPr>
          <w:rFonts w:hint="eastAsia" w:ascii="方正仿宋_GBK" w:hAnsi="方正仿宋_GBK" w:eastAsia="方正仿宋_GBK" w:cs="方正仿宋_GBK"/>
          <w:color w:val="auto"/>
          <w:sz w:val="32"/>
          <w:szCs w:val="32"/>
          <w:highlight w:val="none"/>
        </w:rPr>
        <w:t>通过资格审查的报考者，点击报考导航页面“网上缴费”按钮进入缴费页面</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rPr>
        <w:t>点击“政策减免费用申请”按钮</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rPr>
        <w:t>进入最低生活保障人员上传材料页面</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rPr>
        <w:t>上传最低生活保障家庭人员证明材料</w:t>
      </w:r>
      <w:r>
        <w:rPr>
          <w:rFonts w:hint="eastAsia" w:ascii="方正仿宋_GBK" w:hAnsi="方正仿宋_GBK" w:eastAsia="方正仿宋_GBK" w:cs="方正仿宋_GBK"/>
          <w:b/>
          <w:color w:val="auto"/>
          <w:sz w:val="32"/>
          <w:szCs w:val="32"/>
          <w:highlight w:val="none"/>
        </w:rPr>
        <w:t>（材料要求：</w:t>
      </w:r>
      <w:r>
        <w:rPr>
          <w:rFonts w:ascii="Times New Roman" w:hAnsi="Times New Roman" w:eastAsia="方正仿宋_GBK" w:cs="Times New Roman"/>
          <w:b/>
          <w:color w:val="auto"/>
          <w:sz w:val="32"/>
          <w:szCs w:val="32"/>
          <w:highlight w:val="none"/>
        </w:rPr>
        <w:t>低保证或家庭所在地</w:t>
      </w:r>
      <w:r>
        <w:rPr>
          <w:rFonts w:hint="eastAsia" w:ascii="Times New Roman" w:hAnsi="Times New Roman" w:eastAsia="方正仿宋_GBK" w:cs="Times New Roman"/>
          <w:b/>
          <w:color w:val="auto"/>
          <w:sz w:val="32"/>
          <w:szCs w:val="32"/>
          <w:highlight w:val="none"/>
        </w:rPr>
        <w:t>的</w:t>
      </w:r>
      <w:r>
        <w:rPr>
          <w:rFonts w:ascii="Times New Roman" w:hAnsi="Times New Roman" w:eastAsia="方正仿宋_GBK" w:cs="Times New Roman"/>
          <w:b/>
          <w:color w:val="auto"/>
          <w:sz w:val="32"/>
          <w:szCs w:val="32"/>
          <w:highlight w:val="none"/>
        </w:rPr>
        <w:t>民政部门出具的城</w:t>
      </w:r>
      <w:r>
        <w:rPr>
          <w:rFonts w:hint="eastAsia" w:ascii="Times New Roman" w:hAnsi="Times New Roman" w:eastAsia="方正仿宋_GBK" w:cs="Times New Roman"/>
          <w:b/>
          <w:color w:val="auto"/>
          <w:sz w:val="32"/>
          <w:szCs w:val="32"/>
          <w:highlight w:val="none"/>
        </w:rPr>
        <w:t>乡</w:t>
      </w:r>
      <w:r>
        <w:rPr>
          <w:rFonts w:ascii="Times New Roman" w:hAnsi="Times New Roman" w:eastAsia="方正仿宋_GBK" w:cs="Times New Roman"/>
          <w:b/>
          <w:color w:val="auto"/>
          <w:sz w:val="32"/>
          <w:szCs w:val="32"/>
          <w:highlight w:val="none"/>
        </w:rPr>
        <w:t>低保证明</w:t>
      </w:r>
      <w:r>
        <w:rPr>
          <w:rFonts w:hint="eastAsia" w:ascii="Times New Roman" w:hAnsi="Times New Roman" w:eastAsia="方正仿宋_GBK" w:cs="Times New Roman"/>
          <w:b/>
          <w:color w:val="auto"/>
          <w:sz w:val="32"/>
          <w:szCs w:val="32"/>
          <w:highlight w:val="none"/>
        </w:rPr>
        <w:t>的扫描件，需</w:t>
      </w:r>
      <w:r>
        <w:rPr>
          <w:rFonts w:ascii="Times New Roman" w:hAnsi="Times New Roman" w:eastAsia="方正仿宋_GBK" w:cs="Times New Roman"/>
          <w:b/>
          <w:color w:val="auto"/>
          <w:sz w:val="32"/>
          <w:szCs w:val="32"/>
          <w:highlight w:val="none"/>
        </w:rPr>
        <w:t>在材料空白位置注明</w:t>
      </w:r>
      <w:r>
        <w:rPr>
          <w:rFonts w:hint="eastAsia" w:ascii="Times New Roman" w:hAnsi="Times New Roman" w:eastAsia="方正仿宋_GBK" w:cs="Times New Roman"/>
          <w:b/>
          <w:color w:val="auto"/>
          <w:sz w:val="32"/>
          <w:szCs w:val="32"/>
          <w:highlight w:val="none"/>
        </w:rPr>
        <w:t>报考者</w:t>
      </w:r>
      <w:r>
        <w:rPr>
          <w:rFonts w:ascii="Times New Roman" w:hAnsi="Times New Roman" w:eastAsia="方正仿宋_GBK" w:cs="Times New Roman"/>
          <w:b/>
          <w:color w:val="auto"/>
          <w:sz w:val="32"/>
          <w:szCs w:val="32"/>
          <w:highlight w:val="none"/>
        </w:rPr>
        <w:t>姓名、证件号码和联系电话）</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b/>
          <w:color w:val="auto"/>
          <w:sz w:val="32"/>
          <w:szCs w:val="32"/>
          <w:highlight w:val="none"/>
        </w:rPr>
        <w:t>证明材料上传成功后，点击“材料确认（务必）”按钮</w:t>
      </w:r>
      <w:r>
        <w:rPr>
          <w:rFonts w:hint="eastAsia" w:ascii="仿宋_GB2312" w:eastAsia="仿宋_GB2312"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rPr>
        <w:t>等待审核人员审核。</w:t>
      </w:r>
    </w:p>
    <w:p>
      <w:pPr>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有关事项：</w:t>
      </w:r>
    </w:p>
    <w:p>
      <w:pPr>
        <w:ind w:firstLine="643" w:firstLineChars="200"/>
        <w:rPr>
          <w:rFonts w:ascii="仿宋" w:hAnsi="仿宋" w:eastAsia="方正仿宋_GBK" w:cs="方正仿宋_GBK"/>
          <w:b/>
          <w:bCs/>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Times New Roman" w:hAnsi="Times New Roman" w:eastAsia="方正仿宋_GBK" w:cs="Times New Roman"/>
          <w:b/>
          <w:bCs/>
          <w:color w:val="auto"/>
          <w:sz w:val="32"/>
          <w:szCs w:val="32"/>
          <w:highlight w:val="none"/>
        </w:rPr>
        <w:t>申请减免考试费用</w:t>
      </w:r>
      <w:r>
        <w:rPr>
          <w:rFonts w:hint="eastAsia" w:ascii="仿宋" w:hAnsi="仿宋" w:eastAsia="方正仿宋_GBK" w:cs="方正仿宋_GBK"/>
          <w:b/>
          <w:bCs/>
          <w:color w:val="auto"/>
          <w:sz w:val="32"/>
          <w:szCs w:val="32"/>
          <w:highlight w:val="none"/>
        </w:rPr>
        <w:t>截止日期：2024年3月3日12:00</w:t>
      </w:r>
      <w:r>
        <w:rPr>
          <w:rFonts w:hint="eastAsia" w:ascii="仿宋" w:hAnsi="仿宋" w:eastAsia="方正仿宋_GBK" w:cs="方正仿宋_GBK"/>
          <w:b/>
          <w:bCs/>
          <w:color w:val="auto"/>
          <w:sz w:val="32"/>
          <w:szCs w:val="32"/>
          <w:highlight w:val="none"/>
          <w:lang w:eastAsia="zh-CN"/>
        </w:rPr>
        <w:t>前</w:t>
      </w:r>
      <w:r>
        <w:rPr>
          <w:rFonts w:hint="eastAsia" w:ascii="仿宋" w:hAnsi="仿宋" w:eastAsia="方正仿宋_GBK" w:cs="方正仿宋_GBK"/>
          <w:b/>
          <w:bCs/>
          <w:color w:val="auto"/>
          <w:sz w:val="32"/>
          <w:szCs w:val="32"/>
          <w:highlight w:val="none"/>
        </w:rPr>
        <w:t>，超过截止日期未提交</w:t>
      </w:r>
      <w:r>
        <w:rPr>
          <w:rFonts w:hint="eastAsia" w:ascii="Times New Roman" w:hAnsi="Times New Roman" w:eastAsia="方正仿宋_GBK" w:cs="Times New Roman"/>
          <w:b/>
          <w:bCs/>
          <w:color w:val="auto"/>
          <w:sz w:val="32"/>
          <w:szCs w:val="32"/>
          <w:highlight w:val="none"/>
        </w:rPr>
        <w:t>减免</w:t>
      </w:r>
      <w:r>
        <w:rPr>
          <w:rFonts w:hint="eastAsia" w:ascii="仿宋" w:hAnsi="仿宋" w:eastAsia="方正仿宋_GBK" w:cs="方正仿宋_GBK"/>
          <w:b/>
          <w:bCs/>
          <w:color w:val="auto"/>
          <w:sz w:val="32"/>
          <w:szCs w:val="32"/>
          <w:highlight w:val="none"/>
        </w:rPr>
        <w:t>申请的，不再办理</w:t>
      </w:r>
      <w:r>
        <w:rPr>
          <w:rFonts w:hint="eastAsia" w:ascii="Times New Roman" w:hAnsi="Times New Roman" w:eastAsia="方正仿宋_GBK" w:cs="Times New Roman"/>
          <w:b/>
          <w:bCs/>
          <w:color w:val="auto"/>
          <w:sz w:val="32"/>
          <w:szCs w:val="32"/>
          <w:highlight w:val="none"/>
        </w:rPr>
        <w:t>减免考试费用</w:t>
      </w:r>
      <w:r>
        <w:rPr>
          <w:rFonts w:hint="eastAsia" w:ascii="仿宋" w:hAnsi="仿宋" w:eastAsia="方正仿宋_GBK" w:cs="方正仿宋_GBK"/>
          <w:b/>
          <w:bCs/>
          <w:color w:val="auto"/>
          <w:sz w:val="32"/>
          <w:szCs w:val="32"/>
          <w:highlight w:val="none"/>
        </w:rPr>
        <w:t>。</w:t>
      </w:r>
    </w:p>
    <w:p>
      <w:pPr>
        <w:ind w:firstLine="643" w:firstLineChars="200"/>
        <w:rPr>
          <w:rFonts w:eastAsia="宋体" w:cs="Times New Roman"/>
          <w:b/>
          <w:bCs/>
          <w:color w:val="auto"/>
          <w:highlight w:val="none"/>
        </w:rPr>
      </w:pPr>
      <w:r>
        <w:rPr>
          <w:rFonts w:ascii="仿宋" w:hAnsi="仿宋" w:eastAsia="方正仿宋_GBK" w:cs="方正仿宋_GBK"/>
          <w:b/>
          <w:bCs/>
          <w:color w:val="auto"/>
          <w:sz w:val="32"/>
          <w:szCs w:val="32"/>
          <w:highlight w:val="none"/>
        </w:rPr>
        <w:t>2.</w:t>
      </w:r>
      <w:r>
        <w:rPr>
          <w:rFonts w:hint="eastAsia" w:ascii="Times New Roman" w:hAnsi="Times New Roman" w:eastAsia="方正仿宋_GBK" w:cs="Times New Roman"/>
          <w:b/>
          <w:bCs/>
          <w:color w:val="auto"/>
          <w:sz w:val="32"/>
          <w:szCs w:val="32"/>
          <w:highlight w:val="none"/>
        </w:rPr>
        <w:t>申请减免考试</w:t>
      </w:r>
      <w:r>
        <w:rPr>
          <w:rFonts w:hint="eastAsia" w:ascii="仿宋" w:hAnsi="仿宋" w:eastAsia="仿宋" w:cs="仿宋"/>
          <w:b/>
          <w:bCs/>
          <w:color w:val="auto"/>
          <w:sz w:val="32"/>
          <w:szCs w:val="32"/>
          <w:highlight w:val="none"/>
        </w:rPr>
        <w:t>费用</w:t>
      </w:r>
      <w:r>
        <w:rPr>
          <w:rFonts w:hint="eastAsia" w:ascii="Times New Roman" w:hAnsi="Times New Roman" w:eastAsia="方正仿宋_GBK" w:cs="Times New Roman"/>
          <w:b/>
          <w:bCs/>
          <w:color w:val="auto"/>
          <w:sz w:val="32"/>
          <w:szCs w:val="32"/>
          <w:highlight w:val="none"/>
        </w:rPr>
        <w:t>审核通过，即视为报名完成。</w:t>
      </w:r>
    </w:p>
    <w:p>
      <w:pPr>
        <w:ind w:firstLine="643" w:firstLineChars="200"/>
        <w:rPr>
          <w:rFonts w:eastAsia="宋体" w:cs="Times New Roman"/>
          <w:b/>
          <w:bCs/>
          <w:color w:val="auto"/>
          <w:highlight w:val="none"/>
        </w:rPr>
      </w:pPr>
      <w:r>
        <w:rPr>
          <w:rFonts w:ascii="仿宋" w:hAnsi="仿宋" w:eastAsia="仿宋" w:cs="仿宋"/>
          <w:b/>
          <w:bCs/>
          <w:color w:val="auto"/>
          <w:sz w:val="32"/>
          <w:szCs w:val="32"/>
          <w:highlight w:val="none"/>
        </w:rPr>
        <w:t>3.</w:t>
      </w:r>
      <w:r>
        <w:rPr>
          <w:rFonts w:hint="eastAsia" w:ascii="Times New Roman" w:hAnsi="Times New Roman" w:eastAsia="方正仿宋_GBK" w:cs="Times New Roman"/>
          <w:b/>
          <w:bCs/>
          <w:color w:val="auto"/>
          <w:sz w:val="32"/>
          <w:szCs w:val="32"/>
          <w:highlight w:val="none"/>
        </w:rPr>
        <w:t>申请减免考试费用审核不通过的</w:t>
      </w:r>
      <w:r>
        <w:rPr>
          <w:rFonts w:hint="eastAsia" w:ascii="仿宋" w:hAnsi="仿宋" w:eastAsia="方正仿宋_GBK" w:cs="方正仿宋_GBK"/>
          <w:b/>
          <w:bCs/>
          <w:color w:val="auto"/>
          <w:sz w:val="32"/>
          <w:szCs w:val="32"/>
          <w:highlight w:val="none"/>
        </w:rPr>
        <w:t>报考人员，须于2024年3月3日24:00前完成</w:t>
      </w:r>
      <w:r>
        <w:rPr>
          <w:rFonts w:hint="eastAsia" w:ascii="Times New Roman" w:hAnsi="Times New Roman" w:eastAsia="方正仿宋_GBK" w:cs="Times New Roman"/>
          <w:b/>
          <w:bCs/>
          <w:color w:val="auto"/>
          <w:sz w:val="32"/>
          <w:szCs w:val="32"/>
          <w:highlight w:val="none"/>
        </w:rPr>
        <w:t>网上</w:t>
      </w:r>
      <w:r>
        <w:rPr>
          <w:rFonts w:hint="eastAsia" w:ascii="仿宋" w:hAnsi="仿宋" w:eastAsia="方正仿宋_GBK" w:cs="方正仿宋_GBK"/>
          <w:b/>
          <w:bCs/>
          <w:color w:val="auto"/>
          <w:sz w:val="32"/>
          <w:szCs w:val="32"/>
          <w:highlight w:val="none"/>
        </w:rPr>
        <w:t>缴费，否则视为自动放弃报考。</w:t>
      </w:r>
    </w:p>
    <w:p>
      <w:pPr>
        <w:ind w:firstLine="643" w:firstLineChars="200"/>
        <w:rPr>
          <w:rFonts w:ascii="仿宋" w:hAnsi="仿宋" w:eastAsia="方正仿宋_GBK" w:cs="方正仿宋_GBK"/>
          <w:b/>
          <w:bCs/>
          <w:color w:val="auto"/>
          <w:sz w:val="32"/>
          <w:szCs w:val="32"/>
          <w:highlight w:val="none"/>
        </w:rPr>
      </w:pPr>
      <w:r>
        <w:rPr>
          <w:rFonts w:hint="eastAsia" w:ascii="仿宋" w:hAnsi="仿宋" w:eastAsia="方正仿宋_GBK" w:cs="方正仿宋_GBK"/>
          <w:b/>
          <w:bCs/>
          <w:color w:val="auto"/>
          <w:sz w:val="32"/>
          <w:szCs w:val="32"/>
          <w:highlight w:val="none"/>
        </w:rPr>
        <w:t>4.减免申请材料应当真实、准确、完整。提供虚假申请材料的，一经查实，将按照有关规定严肃处理。</w:t>
      </w:r>
    </w:p>
    <w:p>
      <w:pPr>
        <w:spacing w:line="579" w:lineRule="exact"/>
        <w:ind w:firstLine="640" w:firstLineChars="200"/>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（十一）岗位削减如何进行？</w:t>
      </w:r>
    </w:p>
    <w:p>
      <w:pPr>
        <w:spacing w:line="579" w:lineRule="exact"/>
        <w:ind w:firstLine="645"/>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达不到开考比例的岗位，经中共昭通市委组织部、昭通市人力资源和社会保障局同意后，根据岗位的报名人数对岗位招聘计划进行削减、取消或调整开考比例。</w:t>
      </w:r>
    </w:p>
    <w:p>
      <w:pPr>
        <w:spacing w:line="579" w:lineRule="exact"/>
        <w:ind w:firstLine="645"/>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三、资格复审</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（一）资格复审需提供的材料</w:t>
      </w:r>
    </w:p>
    <w:p>
      <w:pPr>
        <w:spacing w:line="579"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资格复审时考生须提供：本人身份证、毕业证、户口簿及岗位要求的其他证明材料</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原件。所有原件经审核后收取复印件。</w:t>
      </w:r>
    </w:p>
    <w:p>
      <w:pPr>
        <w:spacing w:line="579"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烈士子女在资格复审时需</w:t>
      </w:r>
      <w:r>
        <w:rPr>
          <w:rFonts w:hint="default" w:ascii="Times New Roman" w:hAnsi="Times New Roman" w:eastAsia="方正仿宋_GBK" w:cs="Times New Roman"/>
          <w:color w:val="auto"/>
          <w:kern w:val="0"/>
          <w:sz w:val="32"/>
          <w:szCs w:val="32"/>
          <w:highlight w:val="none"/>
        </w:rPr>
        <w:t>提供中华人民共和国民政部颁发的《革命烈士证明书》及户口证明（需证明与烈士间的关系）；对因公牺牲的人民警察的子女，资格复审时需提供民政部门认定并颁发的《人民警察因公牺牲证明书》及户口证明（需证明与因公牺牲人员的关系）。</w:t>
      </w:r>
    </w:p>
    <w:p>
      <w:pPr>
        <w:spacing w:line="579" w:lineRule="exact"/>
        <w:ind w:firstLine="640" w:firstLineChars="200"/>
        <w:outlineLvl w:val="2"/>
        <w:rPr>
          <w:rFonts w:hint="default" w:ascii="Times New Roman" w:hAnsi="Times New Roman" w:eastAsia="方正楷体_GBK" w:cs="Times New Roman"/>
          <w:color w:val="auto"/>
          <w:sz w:val="32"/>
          <w:szCs w:val="32"/>
          <w:highlight w:val="none"/>
        </w:rPr>
      </w:pPr>
      <w:bookmarkStart w:id="14" w:name="_Toc476770745"/>
      <w:r>
        <w:rPr>
          <w:rFonts w:hint="default" w:ascii="Times New Roman" w:hAnsi="Times New Roman" w:eastAsia="方正楷体_GBK" w:cs="Times New Roman"/>
          <w:color w:val="auto"/>
          <w:sz w:val="32"/>
          <w:szCs w:val="32"/>
          <w:highlight w:val="none"/>
        </w:rPr>
        <w:t>（二）毕业证或学位证遗失怎么办？</w:t>
      </w:r>
      <w:bookmarkEnd w:id="14"/>
    </w:p>
    <w:p>
      <w:pPr>
        <w:spacing w:line="54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毕业证书或学位证书因遗失而无法补办的，须提供盖有毕业学校学历学位发放部门签章的学历、学位获得证明。对于大专及以上国民教育的毕业生，该证明由学校开具，同时需有省教育厅的签章；对于其他非国民教育的毕业生，一般可补办毕业证书，故必须提供毕业证原件。</w:t>
      </w:r>
    </w:p>
    <w:p>
      <w:pPr>
        <w:spacing w:line="540" w:lineRule="exact"/>
        <w:ind w:firstLine="643" w:firstLineChars="200"/>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四、时间安排</w:t>
      </w:r>
    </w:p>
    <w:tbl>
      <w:tblPr>
        <w:tblStyle w:val="5"/>
        <w:tblW w:w="9828"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工作事项</w:t>
            </w:r>
          </w:p>
        </w:tc>
        <w:tc>
          <w:tcPr>
            <w:tcW w:w="7200" w:type="dxa"/>
            <w:noWrap w:val="0"/>
            <w:vAlign w:val="top"/>
          </w:tcPr>
          <w:p>
            <w:pPr>
              <w:spacing w:line="540" w:lineRule="exact"/>
              <w:jc w:val="center"/>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网络报名</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w:t>
            </w:r>
          </w:p>
        </w:tc>
        <w:tc>
          <w:tcPr>
            <w:tcW w:w="7200" w:type="dxa"/>
            <w:noWrap w:val="0"/>
            <w:vAlign w:val="center"/>
          </w:tcPr>
          <w:p>
            <w:pPr>
              <w:spacing w:line="540" w:lineRule="exact"/>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月2日18:00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网络缴费</w:t>
            </w:r>
          </w:p>
        </w:tc>
        <w:tc>
          <w:tcPr>
            <w:tcW w:w="7200" w:type="dxa"/>
            <w:noWrap w:val="0"/>
            <w:vAlign w:val="center"/>
          </w:tcPr>
          <w:p>
            <w:pPr>
              <w:spacing w:line="540" w:lineRule="exact"/>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default"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岗位削减</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color w:val="auto"/>
                <w:sz w:val="32"/>
                <w:szCs w:val="32"/>
                <w:highlight w:val="none"/>
                <w:shd w:val="clear" w:color="auto" w:fill="FFFFFF"/>
                <w:lang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报考岗位调剂</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val="en-US" w:eastAsia="zh-CN"/>
              </w:rPr>
              <w:t>2024年3</w:t>
            </w:r>
            <w:r>
              <w:rPr>
                <w:rFonts w:hint="eastAsia"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7</w:t>
            </w:r>
            <w:r>
              <w:rPr>
                <w:rFonts w:hint="eastAsia" w:ascii="Times New Roman" w:hAnsi="Times New Roman" w:eastAsia="仿宋_GB2312" w:cs="Times New Roman"/>
                <w:color w:val="auto"/>
                <w:sz w:val="32"/>
                <w:szCs w:val="32"/>
                <w:highlight w:val="none"/>
                <w:shd w:val="clear" w:color="auto" w:fill="FFFFFF"/>
              </w:rPr>
              <w:t>日9:00至1</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eastAsia" w:ascii="Times New Roman" w:hAnsi="Times New Roman" w:eastAsia="仿宋_GB2312" w:cs="Times New Roman"/>
                <w:color w:val="auto"/>
                <w:sz w:val="32"/>
                <w:szCs w:val="32"/>
                <w:highlight w:val="none"/>
                <w:shd w:val="clear" w:color="auto" w:fill="FFFFFF"/>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打印准考证</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25</w:t>
            </w:r>
            <w:r>
              <w:rPr>
                <w:rFonts w:hint="default" w:ascii="Times New Roman" w:hAnsi="Times New Roman" w:eastAsia="仿宋_GB2312" w:cs="Times New Roman"/>
                <w:color w:val="auto"/>
                <w:sz w:val="32"/>
                <w:szCs w:val="32"/>
                <w:highlight w:val="none"/>
                <w:shd w:val="clear" w:color="auto" w:fill="FFFFFF"/>
              </w:rPr>
              <w:t xml:space="preserve">日9:00 至 </w:t>
            </w:r>
            <w:r>
              <w:rPr>
                <w:rFonts w:hint="eastAsia" w:ascii="Times New Roman" w:hAnsi="Times New Roman" w:eastAsia="仿宋_GB2312" w:cs="Times New Roman"/>
                <w:color w:val="auto"/>
                <w:sz w:val="32"/>
                <w:szCs w:val="32"/>
                <w:highlight w:val="none"/>
                <w:shd w:val="clear" w:color="auto" w:fill="FFFFFF"/>
                <w:lang w:val="en-US" w:eastAsia="zh-CN"/>
              </w:rPr>
              <w:t>30</w:t>
            </w:r>
            <w:r>
              <w:rPr>
                <w:rFonts w:hint="default" w:ascii="Times New Roman" w:hAnsi="Times New Roman" w:eastAsia="仿宋_GB2312" w:cs="Times New Roman"/>
                <w:color w:val="auto"/>
                <w:sz w:val="32"/>
                <w:szCs w:val="32"/>
                <w:highlight w:val="none"/>
                <w:shd w:val="clear" w:color="auto" w:fill="FFFFFF"/>
              </w:rPr>
              <w:t>日10:30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   试</w:t>
            </w:r>
          </w:p>
        </w:tc>
        <w:tc>
          <w:tcPr>
            <w:tcW w:w="7200" w:type="dxa"/>
            <w:noWrap w:val="0"/>
            <w:vAlign w:val="top"/>
          </w:tcPr>
          <w:p>
            <w:pPr>
              <w:spacing w:line="540" w:lineRule="exact"/>
              <w:jc w:val="center"/>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日8：30至12：00</w:t>
            </w:r>
          </w:p>
        </w:tc>
      </w:tr>
    </w:tbl>
    <w:p>
      <w:pPr>
        <w:spacing w:line="540" w:lineRule="exact"/>
        <w:rPr>
          <w:rFonts w:hint="default" w:ascii="Times New Roman" w:hAnsi="Times New Roman" w:eastAsia="仿宋_GB2312" w:cs="Times New Roman"/>
          <w:color w:val="auto"/>
          <w:sz w:val="32"/>
          <w:szCs w:val="32"/>
          <w:highlight w:val="none"/>
        </w:rPr>
      </w:pPr>
    </w:p>
    <w:p>
      <w:bookmarkStart w:id="15" w:name="_GoBack"/>
      <w:bookmarkEnd w:id="15"/>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cs="Times New Roman"/>
        <w:lang w:eastAsia="zh-CN"/>
      </w:rPr>
    </w:pPr>
    <w:r>
      <w:rPr>
        <w:rFonts w:cs="Times New Roma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7"/>
                              <w:rFonts w:ascii="宋体" w:hAnsi="宋体" w:cs="Times New Roman"/>
                              <w:sz w:val="28"/>
                              <w:szCs w:val="28"/>
                            </w:rPr>
                          </w:pPr>
                          <w:r>
                            <w:rPr>
                              <w:rFonts w:ascii="宋体" w:hAnsi="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7"/>
                              <w:rFonts w:ascii="宋体" w:hAnsi="宋体" w:eastAsia="宋体" w:cs="Times New Roman"/>
                              <w:sz w:val="28"/>
                              <w:szCs w:val="28"/>
                            </w:rPr>
                            <w:t>- 1 -</w:t>
                          </w:r>
                          <w:r>
                            <w:rPr>
                              <w:rFonts w:ascii="宋体" w:hAnsi="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Style w:val="7"/>
                        <w:rFonts w:ascii="宋体" w:hAnsi="宋体" w:cs="Times New Roman"/>
                        <w:sz w:val="28"/>
                        <w:szCs w:val="28"/>
                      </w:rPr>
                    </w:pPr>
                    <w:r>
                      <w:rPr>
                        <w:rFonts w:ascii="宋体" w:hAnsi="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7"/>
                        <w:rFonts w:ascii="宋体" w:hAnsi="宋体" w:eastAsia="宋体" w:cs="Times New Roman"/>
                        <w:sz w:val="28"/>
                        <w:szCs w:val="28"/>
                      </w:rPr>
                      <w:t>- 1 -</w:t>
                    </w:r>
                    <w:r>
                      <w:rPr>
                        <w:rFonts w:ascii="宋体" w:hAnsi="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Fonts w:cs="Times New Roman"/>
      </w:rPr>
      <w:fldChar w:fldCharType="begin"/>
    </w:r>
    <w:r>
      <w:rPr>
        <w:rStyle w:val="7"/>
        <w:rFonts w:eastAsia="宋体" w:cs="Times New Roman"/>
      </w:rPr>
      <w:instrText xml:space="preserve">PAGE  </w:instrText>
    </w:r>
    <w:r>
      <w:rPr>
        <w:rFonts w:cs="Times New Roman"/>
      </w:rPr>
      <w:fldChar w:fldCharType="separate"/>
    </w:r>
    <w:r>
      <w:rPr>
        <w:rFonts w:cs="Times New Roman"/>
      </w:rPr>
      <w:fldChar w:fldCharType="end"/>
    </w: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eastAsia="宋体" w:cs="Times New Roman"/>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360CA"/>
    <w:rsid w:val="050B3D5D"/>
    <w:rsid w:val="2CED2B1D"/>
    <w:rsid w:val="311628AE"/>
    <w:rsid w:val="368360CA"/>
    <w:rsid w:val="383A5808"/>
    <w:rsid w:val="39FF49AD"/>
    <w:rsid w:val="462759ED"/>
    <w:rsid w:val="48E61B5B"/>
    <w:rsid w:val="606E7500"/>
    <w:rsid w:val="61311149"/>
    <w:rsid w:val="65994CB1"/>
    <w:rsid w:val="695E410F"/>
    <w:rsid w:val="6B787EC4"/>
    <w:rsid w:val="74C33C44"/>
    <w:rsid w:val="79C2272C"/>
    <w:rsid w:val="7A2D1B38"/>
    <w:rsid w:val="7E915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semiHidden/>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footer"/>
    <w:semiHidden/>
    <w:uiPriority w:val="0"/>
    <w:pPr>
      <w:widowControl w:val="0"/>
      <w:tabs>
        <w:tab w:val="center" w:pos="4153"/>
        <w:tab w:val="right" w:pos="8306"/>
      </w:tabs>
      <w:snapToGrid w:val="0"/>
      <w:jc w:val="left"/>
    </w:pPr>
    <w:rPr>
      <w:rFonts w:ascii="Times New Roman" w:hAnsi="Times New Roman" w:eastAsia="Times New Roman" w:cs="Times New Roman"/>
      <w:kern w:val="2"/>
      <w:sz w:val="18"/>
      <w:szCs w:val="18"/>
      <w:lang w:val="en-US" w:eastAsia="zh-CN" w:bidi="ar-SA"/>
    </w:rPr>
  </w:style>
  <w:style w:type="paragraph" w:styleId="4">
    <w:name w:val="header"/>
    <w:semiHidden/>
    <w:uiPriority w:val="0"/>
    <w:pPr>
      <w:widowControl w:val="0"/>
      <w:pBdr>
        <w:bottom w:val="single" w:color="auto" w:sz="6" w:space="1"/>
      </w:pBdr>
      <w:tabs>
        <w:tab w:val="center" w:pos="4153"/>
        <w:tab w:val="right" w:pos="8306"/>
      </w:tabs>
      <w:snapToGrid w:val="0"/>
      <w:jc w:val="center"/>
    </w:pPr>
    <w:rPr>
      <w:rFonts w:ascii="Times New Roman" w:hAnsi="Times New Roman" w:eastAsia="Times New Roman" w:cs="Times New Roman"/>
      <w:kern w:val="2"/>
      <w:sz w:val="18"/>
      <w:szCs w:val="18"/>
      <w:lang w:val="en-US" w:eastAsia="zh-CN" w:bidi="ar-SA"/>
    </w:rPr>
  </w:style>
  <w:style w:type="character" w:styleId="7">
    <w:name w:val="page number"/>
    <w:semiHidden/>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2024-02-06T08:48:00Z</dcterms:created>
  <dc:creator>维博</dc:creator>
  <cp:lastModifiedBy>维博</cp:lastModifiedBy>
  <dcterms:modified xsi:type="dcterms:W3CDTF">2024-02-06T08:49:59Z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