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themeColor="text1"/>
          <w:sz w:val="30"/>
          <w:szCs w:val="30"/>
          <w:u w:val="none"/>
          <w14:textFill>
            <w14:solidFill>
              <w14:schemeClr w14:val="tx1"/>
            </w14:solidFill>
          </w14:textFill>
        </w:rPr>
      </w:pPr>
      <w:r>
        <w:rPr>
          <w:rFonts w:hint="eastAsia" w:ascii="仿宋_GB2312" w:hAnsi="仿宋_GB2312" w:eastAsia="仿宋_GB2312" w:cs="仿宋_GB2312"/>
          <w:color w:val="000000" w:themeColor="text1"/>
          <w:sz w:val="30"/>
          <w:szCs w:val="30"/>
          <w:u w:val="none"/>
          <w14:textFill>
            <w14:solidFill>
              <w14:schemeClr w14:val="tx1"/>
            </w14:solidFill>
          </w14:textFill>
        </w:rPr>
        <w:t>附件3</w:t>
      </w:r>
    </w:p>
    <w:p>
      <w:pPr>
        <w:rPr>
          <w:rFonts w:hint="eastAsia" w:ascii="仿宋_GB2312" w:hAnsi="仿宋_GB2312" w:eastAsia="仿宋_GB2312" w:cs="仿宋_GB2312"/>
          <w:color w:val="000000" w:themeColor="text1"/>
          <w:sz w:val="30"/>
          <w:szCs w:val="30"/>
          <w:u w:val="none"/>
          <w14:textFill>
            <w14:solidFill>
              <w14:schemeClr w14:val="tx1"/>
            </w14:solidFill>
          </w14:textFill>
        </w:rPr>
      </w:pPr>
    </w:p>
    <w:p>
      <w:pPr>
        <w:spacing w:line="660" w:lineRule="exact"/>
        <w:ind w:firstLine="600" w:firstLineChars="150"/>
        <w:jc w:val="center"/>
        <w:rPr>
          <w:rFonts w:hint="eastAsia" w:ascii="微软雅黑" w:hAnsi="Times New Roman" w:eastAsia="微软雅黑"/>
          <w:bCs/>
          <w:color w:val="000000" w:themeColor="text1"/>
          <w:sz w:val="40"/>
          <w:szCs w:val="40"/>
          <w:u w:val="none"/>
          <w14:textFill>
            <w14:solidFill>
              <w14:schemeClr w14:val="tx1"/>
            </w14:solidFill>
          </w14:textFill>
        </w:rPr>
      </w:pPr>
      <w:r>
        <w:rPr>
          <w:rFonts w:hint="eastAsia" w:ascii="微软雅黑" w:hAnsi="Times New Roman" w:eastAsia="微软雅黑"/>
          <w:bCs/>
          <w:color w:val="000000" w:themeColor="text1"/>
          <w:sz w:val="40"/>
          <w:szCs w:val="40"/>
          <w:u w:val="none"/>
          <w:lang w:eastAsia="zh-CN"/>
          <w14:textFill>
            <w14:solidFill>
              <w14:schemeClr w14:val="tx1"/>
            </w14:solidFill>
          </w14:textFill>
        </w:rPr>
        <w:t>罗田县</w:t>
      </w:r>
      <w:r>
        <w:rPr>
          <w:rFonts w:hint="eastAsia" w:ascii="微软雅黑" w:hAnsi="Times New Roman" w:eastAsia="微软雅黑"/>
          <w:bCs/>
          <w:color w:val="000000" w:themeColor="text1"/>
          <w:sz w:val="40"/>
          <w:szCs w:val="40"/>
          <w:u w:val="none"/>
          <w14:textFill>
            <w14:solidFill>
              <w14:schemeClr w14:val="tx1"/>
            </w14:solidFill>
          </w14:textFill>
        </w:rPr>
        <w:t>事业单位</w:t>
      </w:r>
      <w:r>
        <w:rPr>
          <w:rFonts w:hint="eastAsia" w:ascii="微软雅黑" w:hAnsi="Times New Roman" w:eastAsia="微软雅黑"/>
          <w:bCs/>
          <w:color w:val="000000" w:themeColor="text1"/>
          <w:sz w:val="40"/>
          <w:szCs w:val="40"/>
          <w:u w:val="none"/>
          <w:lang w:eastAsia="zh-CN"/>
          <w14:textFill>
            <w14:solidFill>
              <w14:schemeClr w14:val="tx1"/>
            </w14:solidFill>
          </w14:textFill>
        </w:rPr>
        <w:t>202</w:t>
      </w:r>
      <w:r>
        <w:rPr>
          <w:rFonts w:hint="eastAsia" w:ascii="微软雅黑" w:hAnsi="Times New Roman" w:eastAsia="微软雅黑"/>
          <w:bCs/>
          <w:color w:val="000000" w:themeColor="text1"/>
          <w:sz w:val="40"/>
          <w:szCs w:val="40"/>
          <w:u w:val="none"/>
          <w:lang w:val="en-US" w:eastAsia="zh-CN"/>
          <w14:textFill>
            <w14:solidFill>
              <w14:schemeClr w14:val="tx1"/>
            </w14:solidFill>
          </w14:textFill>
        </w:rPr>
        <w:t>4</w:t>
      </w:r>
      <w:r>
        <w:rPr>
          <w:rFonts w:hint="eastAsia" w:ascii="微软雅黑" w:hAnsi="Times New Roman" w:eastAsia="微软雅黑"/>
          <w:bCs/>
          <w:color w:val="000000" w:themeColor="text1"/>
          <w:sz w:val="40"/>
          <w:szCs w:val="40"/>
          <w:u w:val="none"/>
          <w14:textFill>
            <w14:solidFill>
              <w14:schemeClr w14:val="tx1"/>
            </w14:solidFill>
          </w14:textFill>
        </w:rPr>
        <w:t>年统一公开招聘</w:t>
      </w:r>
    </w:p>
    <w:p>
      <w:pPr>
        <w:spacing w:line="660" w:lineRule="exact"/>
        <w:ind w:firstLine="600" w:firstLineChars="150"/>
        <w:jc w:val="center"/>
        <w:rPr>
          <w:rFonts w:hint="eastAsia" w:ascii="微软雅黑" w:hAnsi="Times New Roman" w:eastAsia="微软雅黑"/>
          <w:bCs/>
          <w:color w:val="000000" w:themeColor="text1"/>
          <w:sz w:val="40"/>
          <w:szCs w:val="40"/>
          <w:u w:val="none"/>
          <w14:textFill>
            <w14:solidFill>
              <w14:schemeClr w14:val="tx1"/>
            </w14:solidFill>
          </w14:textFill>
        </w:rPr>
      </w:pPr>
      <w:r>
        <w:rPr>
          <w:rFonts w:hint="eastAsia" w:ascii="微软雅黑" w:hAnsi="Times New Roman" w:eastAsia="微软雅黑"/>
          <w:bCs/>
          <w:color w:val="000000" w:themeColor="text1"/>
          <w:sz w:val="40"/>
          <w:szCs w:val="40"/>
          <w:u w:val="none"/>
          <w:lang w:eastAsia="zh-CN"/>
          <w14:textFill>
            <w14:solidFill>
              <w14:schemeClr w14:val="tx1"/>
            </w14:solidFill>
          </w14:textFill>
        </w:rPr>
        <w:t>工作人员</w:t>
      </w:r>
      <w:r>
        <w:rPr>
          <w:rFonts w:hint="eastAsia" w:ascii="微软雅黑" w:hAnsi="Times New Roman" w:eastAsia="微软雅黑"/>
          <w:bCs/>
          <w:color w:val="000000" w:themeColor="text1"/>
          <w:sz w:val="40"/>
          <w:szCs w:val="40"/>
          <w:u w:val="none"/>
          <w14:textFill>
            <w14:solidFill>
              <w14:schemeClr w14:val="tx1"/>
            </w14:solidFill>
          </w14:textFill>
        </w:rPr>
        <w:t>报考指南</w:t>
      </w:r>
    </w:p>
    <w:p>
      <w:pPr>
        <w:spacing w:line="660" w:lineRule="exact"/>
        <w:ind w:firstLine="540" w:firstLineChars="150"/>
        <w:jc w:val="center"/>
        <w:rPr>
          <w:rFonts w:ascii="Times New Roman" w:hAnsi="Times New Roman" w:eastAsia="微软雅黑"/>
          <w:bCs/>
          <w:color w:val="000000" w:themeColor="text1"/>
          <w:sz w:val="36"/>
          <w:szCs w:val="36"/>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一、考试信息发布网站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罗田县人民政府网（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"http://www.luotian.gov.cn/" </w:instrText>
      </w:r>
      <w:r>
        <w:rPr>
          <w:color w:val="000000" w:themeColor="text1"/>
          <w14:textFill>
            <w14:solidFill>
              <w14:schemeClr w14:val="tx1"/>
            </w14:solidFill>
          </w14:textFill>
        </w:rPr>
        <w:fldChar w:fldCharType="separate"/>
      </w:r>
      <w:r>
        <w:rPr>
          <w:rFonts w:hint="eastAsia" w:ascii="仿宋_GB2312" w:hAnsi="仿宋" w:eastAsia="仿宋_GB2312" w:cs="仿宋"/>
          <w:color w:val="000000" w:themeColor="text1"/>
          <w:sz w:val="32"/>
          <w:szCs w:val="32"/>
          <w14:textFill>
            <w14:solidFill>
              <w14:schemeClr w14:val="tx1"/>
            </w14:solidFill>
          </w14:textFill>
        </w:rPr>
        <w:t>http://www.luotian.gov.cn/</w:t>
      </w:r>
      <w:r>
        <w:rPr>
          <w:rFonts w:hint="eastAsia" w:ascii="仿宋_GB2312" w:hAnsi="仿宋" w:eastAsia="仿宋_GB2312" w:cs="仿宋"/>
          <w:color w:val="000000" w:themeColor="text1"/>
          <w:sz w:val="32"/>
          <w:szCs w:val="32"/>
          <w14:textFill>
            <w14:solidFill>
              <w14:schemeClr w14:val="tx1"/>
            </w14:solidFill>
          </w14:textFill>
        </w:rPr>
        <w:fldChar w:fldCharType="end"/>
      </w:r>
      <w:r>
        <w:rPr>
          <w:rFonts w:hint="eastAsia" w:ascii="仿宋_GB2312" w:hAnsi="仿宋" w:eastAsia="仿宋_GB2312" w:cs="仿宋"/>
          <w:color w:val="000000" w:themeColor="text1"/>
          <w:sz w:val="32"/>
          <w:szCs w:val="32"/>
          <w14:textFill>
            <w14:solidFill>
              <w14:schemeClr w14:val="tx1"/>
            </w14:solidFill>
          </w14:textFill>
        </w:rPr>
        <w:t>）和罗田县人社局微信公众号</w:t>
      </w:r>
      <w:r>
        <w:rPr>
          <w:rFonts w:ascii="Times New Roman" w:eastAsia="仿宋_GB2312"/>
          <w:color w:val="000000" w:themeColor="text1"/>
          <w:sz w:val="32"/>
          <w:szCs w:val="32"/>
          <w:u w:val="none"/>
          <w14:textFill>
            <w14:solidFill>
              <w14:schemeClr w14:val="tx1"/>
            </w14:solidFill>
          </w14:textFill>
        </w:rPr>
        <w:t>是此次招聘信息的官方发布平台。应聘人员可登录查询《</w:t>
      </w:r>
      <w:r>
        <w:rPr>
          <w:rFonts w:hint="eastAsia" w:ascii="Times New Roman" w:eastAsia="仿宋_GB2312"/>
          <w:color w:val="000000" w:themeColor="text1"/>
          <w:sz w:val="32"/>
          <w:szCs w:val="32"/>
          <w:u w:val="none"/>
          <w:lang w:eastAsia="zh-CN"/>
          <w14:textFill>
            <w14:solidFill>
              <w14:schemeClr w14:val="tx1"/>
            </w14:solidFill>
          </w14:textFill>
        </w:rPr>
        <w:t>罗田县</w:t>
      </w:r>
      <w:r>
        <w:rPr>
          <w:rFonts w:ascii="Times New Roman" w:eastAsia="仿宋_GB2312"/>
          <w:color w:val="000000" w:themeColor="text1"/>
          <w:sz w:val="32"/>
          <w:szCs w:val="32"/>
          <w:u w:val="none"/>
          <w14:textFill>
            <w14:solidFill>
              <w14:schemeClr w14:val="tx1"/>
            </w14:solidFill>
          </w14:textFill>
        </w:rPr>
        <w:t>事业单位</w:t>
      </w:r>
      <w:r>
        <w:rPr>
          <w:rFonts w:hint="eastAsia" w:ascii="Times New Roman" w:hAnsi="Times New Roman" w:eastAsia="仿宋_GB2312"/>
          <w:color w:val="000000" w:themeColor="text1"/>
          <w:sz w:val="32"/>
          <w:szCs w:val="32"/>
          <w:u w:val="none"/>
          <w:lang w:eastAsia="zh-CN"/>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年统一公开招聘工作人员公告》《</w:t>
      </w:r>
      <w:r>
        <w:rPr>
          <w:rFonts w:hint="eastAsia" w:ascii="Times New Roman" w:eastAsia="仿宋_GB2312"/>
          <w:color w:val="000000" w:themeColor="text1"/>
          <w:sz w:val="32"/>
          <w:szCs w:val="32"/>
          <w:u w:val="none"/>
          <w:lang w:eastAsia="zh-CN"/>
          <w14:textFill>
            <w14:solidFill>
              <w14:schemeClr w14:val="tx1"/>
            </w14:solidFill>
          </w14:textFill>
        </w:rPr>
        <w:t>罗田县</w:t>
      </w:r>
      <w:r>
        <w:rPr>
          <w:rFonts w:ascii="Times New Roman" w:eastAsia="仿宋_GB2312"/>
          <w:color w:val="000000" w:themeColor="text1"/>
          <w:sz w:val="32"/>
          <w:szCs w:val="32"/>
          <w:u w:val="none"/>
          <w14:textFill>
            <w14:solidFill>
              <w14:schemeClr w14:val="tx1"/>
            </w14:solidFill>
          </w14:textFill>
        </w:rPr>
        <w:t>事业单位</w:t>
      </w:r>
      <w:r>
        <w:rPr>
          <w:rFonts w:hint="eastAsia" w:ascii="Times New Roman" w:hAnsi="Times New Roman" w:eastAsia="仿宋_GB2312"/>
          <w:color w:val="000000" w:themeColor="text1"/>
          <w:sz w:val="32"/>
          <w:szCs w:val="32"/>
          <w:u w:val="none"/>
          <w:lang w:eastAsia="zh-CN"/>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年统一公开招聘工作人员岗位表》《事业单位公开招聘分类考试公共科目笔试考试大纲》（以下简称《公告》《岗位表》</w:t>
      </w:r>
      <w:r>
        <w:rPr>
          <w:rFonts w:hint="eastAsia" w:ascii="Times New Roman" w:eastAsia="仿宋_GB2312"/>
          <w:color w:val="000000" w:themeColor="text1"/>
          <w:sz w:val="32"/>
          <w:szCs w:val="32"/>
          <w:u w:val="none"/>
          <w:lang w:eastAsia="zh-CN"/>
          <w14:textFill>
            <w14:solidFill>
              <w14:schemeClr w14:val="tx1"/>
            </w14:solidFill>
          </w14:textFill>
        </w:rPr>
        <w:t>《考试大纲》</w:t>
      </w:r>
      <w:r>
        <w:rPr>
          <w:rFonts w:ascii="Times New Roman" w:eastAsia="仿宋_GB2312"/>
          <w:color w:val="000000" w:themeColor="text1"/>
          <w:sz w:val="32"/>
          <w:szCs w:val="32"/>
          <w:u w:val="none"/>
          <w14:textFill>
            <w14:solidFill>
              <w14:schemeClr w14:val="tx1"/>
            </w14:solidFill>
          </w14:textFill>
        </w:rPr>
        <w:t>）等信息。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2月21日至2月26日</w:t>
      </w:r>
      <w:r>
        <w:rPr>
          <w:rFonts w:hint="eastAsia" w:ascii="Times New Roman" w:eastAsia="仿宋_GB2312"/>
          <w:color w:val="000000" w:themeColor="text1"/>
          <w:sz w:val="32"/>
          <w:szCs w:val="32"/>
          <w:highlight w:val="none"/>
          <w:u w:val="none"/>
          <w:lang w:val="en-US" w:eastAsia="zh-CN"/>
          <w14:textFill>
            <w14:solidFill>
              <w14:schemeClr w14:val="tx1"/>
            </w14:solidFill>
          </w14:textFill>
        </w:rPr>
        <w:t>，湖北省人事考试网每日发布岗位报名人数统计信息，供应聘人员参考。</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2月27日</w:t>
      </w:r>
      <w:r>
        <w:rPr>
          <w:rFonts w:hint="eastAsia" w:ascii="Times New Roman" w:eastAsia="仿宋_GB2312"/>
          <w:color w:val="000000" w:themeColor="text1"/>
          <w:sz w:val="32"/>
          <w:szCs w:val="32"/>
          <w:highlight w:val="none"/>
          <w:u w:val="none"/>
          <w:lang w:val="en-US" w:eastAsia="zh-CN"/>
          <w14:textFill>
            <w14:solidFill>
              <w14:schemeClr w14:val="tx1"/>
            </w14:solidFill>
          </w14:textFill>
        </w:rPr>
        <w:t>不再发布。请广大报考人员尽早报名，避免在</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2月27日</w:t>
      </w:r>
      <w:r>
        <w:rPr>
          <w:rFonts w:hint="eastAsia" w:ascii="Times New Roman" w:eastAsia="仿宋_GB2312"/>
          <w:color w:val="000000" w:themeColor="text1"/>
          <w:sz w:val="32"/>
          <w:szCs w:val="32"/>
          <w:highlight w:val="none"/>
          <w:u w:val="none"/>
          <w:lang w:val="en-US" w:eastAsia="zh-CN"/>
          <w14:textFill>
            <w14:solidFill>
              <w14:schemeClr w14:val="tx1"/>
            </w14:solidFill>
          </w14:textFill>
        </w:rPr>
        <w:t>因人数过多导致网络繁忙影响正常报名。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二</w:t>
      </w:r>
      <w:r>
        <w:rPr>
          <w:rFonts w:ascii="Times New Roman" w:hAnsi="黑体" w:eastAsia="黑体"/>
          <w:color w:val="000000" w:themeColor="text1"/>
          <w:sz w:val="32"/>
          <w:szCs w:val="32"/>
          <w:u w:val="none"/>
          <w14:textFill>
            <w14:solidFill>
              <w14:schemeClr w14:val="tx1"/>
            </w14:solidFill>
          </w14:textFill>
        </w:rPr>
        <w:t>、相关时间节点的确定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（一）《岗位表》中相关岗位的年龄条件均</w:t>
      </w:r>
      <w:r>
        <w:rPr>
          <w:rFonts w:hint="eastAsia" w:ascii="Times New Roman" w:eastAsia="仿宋_GB2312"/>
          <w:color w:val="000000" w:themeColor="text1"/>
          <w:sz w:val="32"/>
          <w:szCs w:val="32"/>
          <w:u w:val="none"/>
          <w:lang w:eastAsia="zh-CN"/>
          <w14:textFill>
            <w14:solidFill>
              <w14:schemeClr w14:val="tx1"/>
            </w14:solidFill>
          </w14:textFill>
        </w:rPr>
        <w:t>按周年计算，</w:t>
      </w:r>
      <w:r>
        <w:rPr>
          <w:rFonts w:hint="eastAsia" w:ascii="Times New Roman" w:eastAsia="仿宋_GB2312" w:cs="Times New Roman"/>
          <w:color w:val="000000" w:themeColor="text1"/>
          <w:sz w:val="32"/>
          <w:szCs w:val="32"/>
          <w:u w:val="none"/>
          <w:lang w:eastAsia="zh-CN"/>
          <w14:textFill>
            <w14:solidFill>
              <w14:schemeClr w14:val="tx1"/>
            </w14:solidFill>
          </w14:textFill>
        </w:rPr>
        <w:t>从</w:t>
      </w:r>
      <w:r>
        <w:rPr>
          <w:rFonts w:hint="eastAsia" w:ascii="Times New Roman" w:eastAsia="仿宋_GB2312" w:cs="Times New Roman"/>
          <w:color w:val="000000" w:themeColor="text1"/>
          <w:sz w:val="32"/>
          <w:szCs w:val="32"/>
          <w:u w:val="none"/>
          <w:lang w:val="en-US" w:eastAsia="zh-CN"/>
          <w14:textFill>
            <w14:solidFill>
              <w14:schemeClr w14:val="tx1"/>
            </w14:solidFill>
          </w14:textFill>
        </w:rPr>
        <w:t>1月1日起算</w:t>
      </w:r>
      <w:r>
        <w:rPr>
          <w:rFonts w:hint="eastAsia" w:ascii="Times New Roman" w:eastAsia="仿宋_GB2312" w:cs="Times New Roman"/>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如某岗位年龄要求</w:t>
      </w:r>
      <w:r>
        <w:rPr>
          <w:rFonts w:ascii="Times New Roman" w:hAnsi="Times New Roman" w:eastAsia="仿宋_GB2312"/>
          <w:color w:val="000000" w:themeColor="text1"/>
          <w:sz w:val="32"/>
          <w:szCs w:val="32"/>
          <w:u w:val="none"/>
          <w14:textFill>
            <w14:solidFill>
              <w14:schemeClr w14:val="tx1"/>
            </w14:solidFill>
          </w14:textFill>
        </w:rPr>
        <w:t>30</w:t>
      </w:r>
      <w:r>
        <w:rPr>
          <w:rFonts w:ascii="Times New Roman" w:eastAsia="仿宋_GB2312"/>
          <w:color w:val="000000" w:themeColor="text1"/>
          <w:sz w:val="32"/>
          <w:szCs w:val="32"/>
          <w:u w:val="none"/>
          <w14:textFill>
            <w14:solidFill>
              <w14:schemeClr w14:val="tx1"/>
            </w14:solidFill>
          </w14:textFill>
        </w:rPr>
        <w:t>周岁及以下，</w:t>
      </w:r>
      <w:r>
        <w:rPr>
          <w:rFonts w:hint="eastAsia" w:ascii="Times New Roman" w:eastAsia="仿宋_GB2312"/>
          <w:color w:val="000000" w:themeColor="text1"/>
          <w:sz w:val="32"/>
          <w:szCs w:val="32"/>
          <w:u w:val="none"/>
          <w:lang w:eastAsia="zh-CN"/>
          <w14:textFill>
            <w14:solidFill>
              <w14:schemeClr w14:val="tx1"/>
            </w14:solidFill>
          </w14:textFill>
        </w:rPr>
        <w:t>则应聘人员应</w:t>
      </w:r>
      <w:r>
        <w:rPr>
          <w:rFonts w:ascii="Times New Roman" w:eastAsia="仿宋_GB2312"/>
          <w:color w:val="000000" w:themeColor="text1"/>
          <w:sz w:val="32"/>
          <w:szCs w:val="32"/>
          <w:u w:val="none"/>
          <w14:textFill>
            <w14:solidFill>
              <w14:schemeClr w14:val="tx1"/>
            </w14:solidFill>
          </w14:textFill>
        </w:rPr>
        <w:t>为19</w:t>
      </w:r>
      <w:r>
        <w:rPr>
          <w:rFonts w:hint="eastAsia" w:ascii="Times New Roman" w:eastAsia="仿宋_GB2312"/>
          <w:color w:val="000000" w:themeColor="text1"/>
          <w:sz w:val="32"/>
          <w:szCs w:val="32"/>
          <w:u w:val="none"/>
          <w:lang w:val="en-US" w:eastAsia="zh-CN"/>
          <w14:textFill>
            <w14:solidFill>
              <w14:schemeClr w14:val="tx1"/>
            </w14:solidFill>
          </w14:textFill>
        </w:rPr>
        <w:t>93</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1日</w:t>
      </w:r>
      <w:r>
        <w:rPr>
          <w:rFonts w:ascii="Times New Roman" w:eastAsia="仿宋_GB2312"/>
          <w:color w:val="000000" w:themeColor="text1"/>
          <w:sz w:val="32"/>
          <w:szCs w:val="32"/>
          <w:u w:val="none"/>
          <w14:textFill>
            <w14:solidFill>
              <w14:schemeClr w14:val="tx1"/>
            </w14:solidFill>
          </w14:textFill>
        </w:rPr>
        <w:t>及以后出生</w:t>
      </w:r>
      <w:r>
        <w:rPr>
          <w:rFonts w:hint="eastAsia" w:ascii="Times New Roman" w:eastAsia="仿宋_GB2312"/>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要求3</w:t>
      </w:r>
      <w:r>
        <w:rPr>
          <w:rFonts w:hint="eastAsia" w:ascii="Times New Roman" w:eastAsia="仿宋_GB2312"/>
          <w:color w:val="000000" w:themeColor="text1"/>
          <w:sz w:val="32"/>
          <w:szCs w:val="32"/>
          <w:u w:val="none"/>
          <w:lang w:val="en-US" w:eastAsia="zh-CN"/>
          <w14:textFill>
            <w14:solidFill>
              <w14:schemeClr w14:val="tx1"/>
            </w14:solidFill>
          </w14:textFill>
        </w:rPr>
        <w:t>5</w:t>
      </w:r>
      <w:r>
        <w:rPr>
          <w:rFonts w:ascii="Times New Roman" w:eastAsia="仿宋_GB2312"/>
          <w:color w:val="000000" w:themeColor="text1"/>
          <w:sz w:val="32"/>
          <w:szCs w:val="32"/>
          <w:u w:val="none"/>
          <w14:textFill>
            <w14:solidFill>
              <w14:schemeClr w14:val="tx1"/>
            </w14:solidFill>
          </w14:textFill>
        </w:rPr>
        <w:t>周岁及以下，</w:t>
      </w:r>
      <w:r>
        <w:rPr>
          <w:rFonts w:hint="eastAsia" w:ascii="Times New Roman" w:eastAsia="仿宋_GB2312"/>
          <w:color w:val="000000" w:themeColor="text1"/>
          <w:sz w:val="32"/>
          <w:szCs w:val="32"/>
          <w:u w:val="none"/>
          <w:lang w:eastAsia="zh-CN"/>
          <w14:textFill>
            <w14:solidFill>
              <w14:schemeClr w14:val="tx1"/>
            </w14:solidFill>
          </w14:textFill>
        </w:rPr>
        <w:t>则应</w:t>
      </w:r>
      <w:r>
        <w:rPr>
          <w:rFonts w:ascii="Times New Roman" w:eastAsia="仿宋_GB2312"/>
          <w:color w:val="000000" w:themeColor="text1"/>
          <w:sz w:val="32"/>
          <w:szCs w:val="32"/>
          <w:u w:val="none"/>
          <w14:textFill>
            <w14:solidFill>
              <w14:schemeClr w14:val="tx1"/>
            </w14:solidFill>
          </w14:textFill>
        </w:rPr>
        <w:t>为19</w:t>
      </w:r>
      <w:r>
        <w:rPr>
          <w:rFonts w:hint="eastAsia" w:ascii="Times New Roman" w:eastAsia="仿宋_GB2312"/>
          <w:color w:val="000000" w:themeColor="text1"/>
          <w:sz w:val="32"/>
          <w:szCs w:val="32"/>
          <w:u w:val="none"/>
          <w:lang w:val="en-US" w:eastAsia="zh-CN"/>
          <w14:textFill>
            <w14:solidFill>
              <w14:schemeClr w14:val="tx1"/>
            </w14:solidFill>
          </w14:textFill>
        </w:rPr>
        <w:t>88</w:t>
      </w:r>
      <w:r>
        <w:rPr>
          <w:rFonts w:ascii="Times New Roman" w:eastAsia="仿宋_GB2312"/>
          <w:color w:val="000000" w:themeColor="text1"/>
          <w:sz w:val="32"/>
          <w:szCs w:val="32"/>
          <w:u w:val="none"/>
          <w14:textFill>
            <w14:solidFill>
              <w14:schemeClr w14:val="tx1"/>
            </w14:solidFill>
          </w14:textFill>
        </w:rPr>
        <w:t>年</w:t>
      </w:r>
      <w:r>
        <w:rPr>
          <w:rFonts w:hint="eastAsia" w:ascii="Times New Roman" w:eastAsia="仿宋_GB2312"/>
          <w:color w:val="000000" w:themeColor="text1"/>
          <w:sz w:val="32"/>
          <w:szCs w:val="32"/>
          <w:u w:val="none"/>
          <w:lang w:val="en-US" w:eastAsia="zh-CN"/>
          <w14:textFill>
            <w14:solidFill>
              <w14:schemeClr w14:val="tx1"/>
            </w14:solidFill>
          </w14:textFill>
        </w:rPr>
        <w:t>1</w:t>
      </w:r>
      <w:r>
        <w:rPr>
          <w:rFonts w:ascii="Times New Roman" w:eastAsia="仿宋_GB2312"/>
          <w:color w:val="000000" w:themeColor="text1"/>
          <w:sz w:val="32"/>
          <w:szCs w:val="32"/>
          <w:u w:val="none"/>
          <w14:textFill>
            <w14:solidFill>
              <w14:schemeClr w14:val="tx1"/>
            </w14:solidFill>
          </w14:textFill>
        </w:rPr>
        <w:t>月</w:t>
      </w:r>
      <w:r>
        <w:rPr>
          <w:rFonts w:hint="eastAsia" w:ascii="Times New Roman" w:eastAsia="仿宋_GB2312"/>
          <w:color w:val="000000" w:themeColor="text1"/>
          <w:sz w:val="32"/>
          <w:szCs w:val="32"/>
          <w:u w:val="none"/>
          <w:lang w:val="en-US" w:eastAsia="zh-CN"/>
          <w14:textFill>
            <w14:solidFill>
              <w14:schemeClr w14:val="tx1"/>
            </w14:solidFill>
          </w14:textFill>
        </w:rPr>
        <w:t>1日</w:t>
      </w:r>
      <w:r>
        <w:rPr>
          <w:rFonts w:ascii="Times New Roman" w:eastAsia="仿宋_GB2312"/>
          <w:color w:val="000000" w:themeColor="text1"/>
          <w:sz w:val="32"/>
          <w:szCs w:val="32"/>
          <w:u w:val="none"/>
          <w14:textFill>
            <w14:solidFill>
              <w14:schemeClr w14:val="tx1"/>
            </w14:solidFill>
          </w14:textFill>
        </w:rPr>
        <w:t>及以后出生，以此类推。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color w:val="000000" w:themeColor="text1"/>
          <w:sz w:val="32"/>
          <w:szCs w:val="32"/>
          <w:u w:val="none"/>
          <w:lang w:val="en-US" w:eastAsia="zh-CN"/>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hint="eastAsia" w:ascii="Times New Roman" w:eastAsia="仿宋_GB2312"/>
          <w:color w:val="000000" w:themeColor="text1"/>
          <w:sz w:val="32"/>
          <w:szCs w:val="32"/>
          <w:u w:val="none"/>
          <w:lang w:eastAsia="zh-CN"/>
          <w14:textFill>
            <w14:solidFill>
              <w14:schemeClr w14:val="tx1"/>
            </w14:solidFill>
          </w14:textFill>
        </w:rPr>
        <w:t>应聘人员</w:t>
      </w:r>
      <w:r>
        <w:rPr>
          <w:rFonts w:ascii="Times New Roman" w:eastAsia="仿宋_GB2312"/>
          <w:color w:val="000000" w:themeColor="text1"/>
          <w:sz w:val="32"/>
          <w:szCs w:val="32"/>
          <w:u w:val="none"/>
          <w14:textFill>
            <w14:solidFill>
              <w14:schemeClr w14:val="tx1"/>
            </w14:solidFill>
          </w14:textFill>
        </w:rPr>
        <w:t>毕业</w:t>
      </w:r>
      <w:r>
        <w:rPr>
          <w:rFonts w:hint="eastAsia" w:ascii="Times New Roman" w:eastAsia="仿宋_GB2312"/>
          <w:color w:val="000000" w:themeColor="text1"/>
          <w:sz w:val="32"/>
          <w:szCs w:val="32"/>
          <w:u w:val="none"/>
          <w:lang w:val="en-US" w:eastAsia="zh-CN"/>
          <w14:textFill>
            <w14:solidFill>
              <w14:schemeClr w14:val="tx1"/>
            </w14:solidFill>
          </w14:textFill>
        </w:rPr>
        <w:t>时间以毕业证填写的时间为准，一般应在2024年7月31日之前。2024年8月1日以后毕业的人员，一般不作为2024届毕业生报考，博士研究生除外。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（三）工作经历时间的计算截止</w:t>
      </w:r>
      <w:r>
        <w:rPr>
          <w:rFonts w:hint="eastAsia" w:ascii="Times New Roman" w:eastAsia="仿宋_GB2312"/>
          <w:color w:val="000000" w:themeColor="text1"/>
          <w:sz w:val="32"/>
          <w:szCs w:val="32"/>
          <w:u w:val="none"/>
          <w:lang w:eastAsia="zh-CN"/>
          <w14:textFill>
            <w14:solidFill>
              <w14:schemeClr w14:val="tx1"/>
            </w14:solidFill>
          </w14:textFill>
        </w:rPr>
        <w:t>日期</w:t>
      </w:r>
      <w:r>
        <w:rPr>
          <w:rFonts w:ascii="Times New Roman" w:eastAsia="仿宋_GB2312"/>
          <w:color w:val="000000" w:themeColor="text1"/>
          <w:sz w:val="32"/>
          <w:szCs w:val="32"/>
          <w:u w:val="none"/>
          <w14:textFill>
            <w14:solidFill>
              <w14:schemeClr w14:val="tx1"/>
            </w14:solidFill>
          </w14:textFill>
        </w:rPr>
        <w:t>为</w:t>
      </w:r>
      <w:r>
        <w:rPr>
          <w:rFonts w:hint="eastAsia" w:ascii="Times New Roman" w:hAnsi="Times New Roman" w:eastAsia="仿宋_GB2312"/>
          <w:color w:val="000000" w:themeColor="text1"/>
          <w:sz w:val="32"/>
          <w:szCs w:val="32"/>
          <w:u w:val="none"/>
          <w:lang w:eastAsia="zh-CN"/>
          <w14:textFill>
            <w14:solidFill>
              <w14:schemeClr w14:val="tx1"/>
            </w14:solidFill>
          </w14:textFill>
        </w:rPr>
        <w:t>202</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4</w:t>
      </w:r>
      <w:r>
        <w:rPr>
          <w:rFonts w:ascii="Times New Roman" w:eastAsia="仿宋_GB2312"/>
          <w:color w:val="000000" w:themeColor="text1"/>
          <w:sz w:val="32"/>
          <w:szCs w:val="32"/>
          <w:u w:val="none"/>
          <w14:textFill>
            <w14:solidFill>
              <w14:schemeClr w14:val="tx1"/>
            </w14:solidFill>
          </w14:textFill>
        </w:rPr>
        <w:t>年</w:t>
      </w:r>
      <w:r>
        <w:rPr>
          <w:rFonts w:ascii="Times New Roman" w:hAnsi="Times New Roman" w:eastAsia="仿宋_GB2312"/>
          <w:color w:val="000000" w:themeColor="text1"/>
          <w:sz w:val="32"/>
          <w:szCs w:val="32"/>
          <w:u w:val="none"/>
          <w14:textFill>
            <w14:solidFill>
              <w14:schemeClr w14:val="tx1"/>
            </w14:solidFill>
          </w14:textFill>
        </w:rPr>
        <w:t>7</w:t>
      </w:r>
      <w:r>
        <w:rPr>
          <w:rFonts w:ascii="Times New Roman" w:eastAsia="仿宋_GB2312"/>
          <w:color w:val="000000" w:themeColor="text1"/>
          <w:sz w:val="32"/>
          <w:szCs w:val="32"/>
          <w:u w:val="none"/>
          <w14:textFill>
            <w14:solidFill>
              <w14:schemeClr w14:val="tx1"/>
            </w14:solidFill>
          </w14:textFill>
        </w:rPr>
        <w:t>月</w:t>
      </w:r>
      <w:r>
        <w:rPr>
          <w:rFonts w:ascii="Times New Roman" w:hAnsi="Times New Roman" w:eastAsia="仿宋_GB2312"/>
          <w:color w:val="000000" w:themeColor="text1"/>
          <w:sz w:val="32"/>
          <w:szCs w:val="32"/>
          <w:u w:val="none"/>
          <w14:textFill>
            <w14:solidFill>
              <w14:schemeClr w14:val="tx1"/>
            </w14:solidFill>
          </w14:textFill>
        </w:rPr>
        <w:t>31</w:t>
      </w:r>
      <w:r>
        <w:rPr>
          <w:rFonts w:ascii="Times New Roman" w:eastAsia="仿宋_GB2312"/>
          <w:color w:val="000000" w:themeColor="text1"/>
          <w:sz w:val="32"/>
          <w:szCs w:val="32"/>
          <w:u w:val="none"/>
          <w14:textFill>
            <w14:solidFill>
              <w14:schemeClr w14:val="tx1"/>
            </w14:solidFill>
          </w14:textFill>
        </w:rPr>
        <w:t>日</w:t>
      </w:r>
      <w:r>
        <w:rPr>
          <w:rFonts w:hint="eastAsia" w:ascii="Times New Roman" w:eastAsia="仿宋_GB2312"/>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eastAsia="zh-CN"/>
          <w14:textFill>
            <w14:solidFill>
              <w14:schemeClr w14:val="tx1"/>
            </w14:solidFill>
          </w14:textFill>
        </w:rPr>
        <w:t>四</w:t>
      </w: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14:textFill>
            <w14:solidFill>
              <w14:schemeClr w14:val="tx1"/>
            </w14:solidFill>
          </w14:textFill>
        </w:rPr>
        <w:t>关于岗位所需其他资格证的取得时间。职称证、职(执、从)业资格证、普通话水平测试等级证、住院医师规范化培训合格证等相关资格证须在2024年8月31日之前取得，否则取消聘用资格，具体时间以证书上填写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三</w:t>
      </w:r>
      <w:r>
        <w:rPr>
          <w:rFonts w:ascii="Times New Roman" w:hAnsi="黑体" w:eastAsia="黑体"/>
          <w:color w:val="000000" w:themeColor="text1"/>
          <w:sz w:val="32"/>
          <w:szCs w:val="32"/>
          <w:u w:val="none"/>
          <w14:textFill>
            <w14:solidFill>
              <w14:schemeClr w14:val="tx1"/>
            </w14:solidFill>
          </w14:textFill>
        </w:rPr>
        <w:t>、报考注意事项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
          <w:color w:val="000000" w:themeColor="text1"/>
          <w:sz w:val="32"/>
          <w:szCs w:val="32"/>
          <w:u w:val="none"/>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（一）</w:t>
      </w:r>
      <w:r>
        <w:rPr>
          <w:rFonts w:hint="eastAsia" w:ascii="Times New Roman" w:eastAsia="仿宋_GB2312"/>
          <w:color w:val="000000" w:themeColor="text1"/>
          <w:sz w:val="32"/>
          <w:szCs w:val="32"/>
          <w:u w:val="none"/>
          <w14:textFill>
            <w14:solidFill>
              <w14:schemeClr w14:val="tx1"/>
            </w14:solidFill>
          </w14:textFill>
        </w:rPr>
        <w:t>应聘人员应先在湖北省人事考试网（</w:t>
      </w:r>
      <w:r>
        <w:rPr>
          <w:rFonts w:hint="eastAsia" w:ascii="Times New Roman" w:hAnsi="Times New Roman" w:eastAsia="仿宋_GB2312" w:cs="Times New Roman"/>
          <w:color w:val="000000"/>
          <w:kern w:val="2"/>
          <w:sz w:val="32"/>
          <w:szCs w:val="32"/>
          <w:highlight w:val="none"/>
          <w:u w:val="none"/>
          <w:lang w:val="en-US" w:eastAsia="zh-CN" w:bidi="ar-SA"/>
        </w:rPr>
        <w:t>https://rst.hubei.gov.cn/hbrsksw/</w:t>
      </w:r>
      <w:r>
        <w:rPr>
          <w:rFonts w:hint="eastAsia" w:ascii="Times New Roman" w:eastAsia="仿宋_GB2312"/>
          <w:color w:val="000000" w:themeColor="text1"/>
          <w:sz w:val="32"/>
          <w:szCs w:val="32"/>
          <w:u w:val="none"/>
          <w14:textFill>
            <w14:solidFill>
              <w14:schemeClr w14:val="tx1"/>
            </w14:solidFill>
          </w14:textFill>
        </w:rPr>
        <w:t>）注册，接受个人基本信息认证，认证成功后才能选报岗位。</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w:t>
      </w: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2023</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年全省事业单位统一公开招聘中已成功注册的人员，无需再次注册</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，但可以更新相关信息</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每名应聘人员只能选择一个岗位报名。应聘人员在网上报名期间，</w:t>
      </w:r>
      <w:r>
        <w:rPr>
          <w:rFonts w:hint="eastAsia" w:ascii="Times New Roman" w:eastAsia="仿宋_GB2312"/>
          <w:color w:val="000000" w:themeColor="text1"/>
          <w:sz w:val="32"/>
          <w:szCs w:val="32"/>
          <w:u w:val="none"/>
          <w14:textFill>
            <w14:solidFill>
              <w14:schemeClr w14:val="tx1"/>
            </w14:solidFill>
          </w14:textFill>
        </w:rPr>
        <w:t>对已选报的岗位不可自主撤回，</w:t>
      </w:r>
      <w:r>
        <w:rPr>
          <w:rFonts w:ascii="Times New Roman" w:eastAsia="仿宋_GB2312"/>
          <w:color w:val="000000" w:themeColor="text1"/>
          <w:sz w:val="32"/>
          <w:szCs w:val="32"/>
          <w:u w:val="none"/>
          <w14:textFill>
            <w14:solidFill>
              <w14:schemeClr w14:val="tx1"/>
            </w14:solidFill>
          </w14:textFill>
        </w:rPr>
        <w:t>未通过招聘单位资格审查的，</w:t>
      </w:r>
      <w:r>
        <w:rPr>
          <w:rFonts w:hint="eastAsia" w:ascii="Times New Roman" w:eastAsia="仿宋_GB2312"/>
          <w:color w:val="000000" w:themeColor="text1"/>
          <w:sz w:val="32"/>
          <w:szCs w:val="32"/>
          <w:u w:val="none"/>
          <w14:textFill>
            <w14:solidFill>
              <w14:schemeClr w14:val="tx1"/>
            </w14:solidFill>
          </w14:textFill>
        </w:rPr>
        <w:t>可以补充信息后重新选报该岗位或改报其他岗位</w:t>
      </w:r>
      <w:r>
        <w:rPr>
          <w:rFonts w:ascii="Times New Roman" w:eastAsia="仿宋_GB2312"/>
          <w:color w:val="000000" w:themeColor="text1"/>
          <w:sz w:val="32"/>
          <w:szCs w:val="32"/>
          <w:u w:val="none"/>
          <w14:textFill>
            <w14:solidFill>
              <w14:schemeClr w14:val="tx1"/>
            </w14:solidFill>
          </w14:textFill>
        </w:rPr>
        <w:t>；已通过资格审查的，不能改报其他岗位。请仔细阅读《公告》《岗位表》《报考指南》等内容，熟悉相关要求，对需要填写的每一项内容要认真考虑，慎重填报，严肃对待。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（二）应聘人员应如实填写有关信息，诚信报考。要对照《岗位表》中的</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报考资格条件</w:t>
      </w:r>
      <w:r>
        <w:rPr>
          <w:rFonts w:ascii="Times New Roman" w:hAnsi="Times New Roman" w:eastAsia="仿宋_GB2312"/>
          <w:color w:val="000000" w:themeColor="text1"/>
          <w:sz w:val="32"/>
          <w:szCs w:val="32"/>
          <w:u w:val="none"/>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（三）报考有</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工作经历要求的岗位的人员，</w:t>
      </w:r>
      <w:r>
        <w:rPr>
          <w:rFonts w:hint="eastAsia" w:ascii="Times New Roman" w:eastAsia="仿宋_GB2312"/>
          <w:color w:val="000000" w:themeColor="text1"/>
          <w:sz w:val="32"/>
          <w:szCs w:val="32"/>
          <w:u w:val="none"/>
          <w:lang w:eastAsia="zh-CN"/>
          <w14:textFill>
            <w14:solidFill>
              <w14:schemeClr w14:val="tx1"/>
            </w14:solidFill>
          </w14:textFill>
        </w:rPr>
        <w:t>在资格复审时须</w:t>
      </w:r>
      <w:r>
        <w:rPr>
          <w:rFonts w:ascii="Times New Roman" w:eastAsia="仿宋_GB2312"/>
          <w:color w:val="000000" w:themeColor="text1"/>
          <w:sz w:val="32"/>
          <w:szCs w:val="32"/>
          <w:u w:val="none"/>
          <w14:textFill>
            <w14:solidFill>
              <w14:schemeClr w14:val="tx1"/>
            </w14:solidFill>
          </w14:textFill>
        </w:rPr>
        <w:t>提供岗位</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eastAsia="仿宋_GB2312"/>
          <w:color w:val="000000" w:themeColor="text1"/>
          <w:sz w:val="32"/>
          <w:szCs w:val="32"/>
          <w:u w:val="none"/>
          <w14:textFill>
            <w14:solidFill>
              <w14:schemeClr w14:val="tx1"/>
            </w14:solidFill>
          </w14:textFill>
        </w:rPr>
      </w:pP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四</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eastAsia="仿宋_GB2312" w:cs="Times New Roman"/>
          <w:color w:val="000000" w:themeColor="text1"/>
          <w:sz w:val="32"/>
          <w:szCs w:val="32"/>
          <w:highlight w:val="none"/>
          <w:u w:val="none"/>
          <w14:textFill>
            <w14:solidFill>
              <w14:schemeClr w14:val="tx1"/>
            </w14:solidFill>
          </w14:textFill>
        </w:rPr>
        <w:t>《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专业以学历证书上记载的名称为准；以没有学历证书的双学位、在职学位等所学专业报考的，专业以双学位、在职学位等证书上记载的所学专业名称为准，具体由招聘单位根据岗位需求把握，但标准必须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五</w:t>
      </w:r>
      <w:r>
        <w:rPr>
          <w:rFonts w:ascii="Times New Roman" w:eastAsia="仿宋_GB2312"/>
          <w:color w:val="000000" w:themeColor="text1"/>
          <w:sz w:val="32"/>
          <w:szCs w:val="32"/>
          <w:u w:val="none"/>
          <w14:textFill>
            <w14:solidFill>
              <w14:schemeClr w14:val="tx1"/>
            </w14:solidFill>
          </w14:textFill>
        </w:rPr>
        <w:t>）《岗位表》中的学历</w:t>
      </w:r>
      <w:r>
        <w:rPr>
          <w:rFonts w:hint="eastAsia" w:ascii="Times New Roman" w:eastAsia="仿宋_GB2312"/>
          <w:color w:val="000000" w:themeColor="text1"/>
          <w:sz w:val="32"/>
          <w:szCs w:val="32"/>
          <w:u w:val="none"/>
          <w:lang w:eastAsia="zh-CN"/>
          <w14:textFill>
            <w14:solidFill>
              <w14:schemeClr w14:val="tx1"/>
            </w14:solidFill>
          </w14:textFill>
        </w:rPr>
        <w:t>层次要求，依次</w:t>
      </w:r>
      <w:r>
        <w:rPr>
          <w:rFonts w:ascii="Times New Roman" w:eastAsia="仿宋_GB2312"/>
          <w:color w:val="000000" w:themeColor="text1"/>
          <w:sz w:val="32"/>
          <w:szCs w:val="32"/>
          <w:u w:val="none"/>
          <w14:textFill>
            <w14:solidFill>
              <w14:schemeClr w14:val="tx1"/>
            </w14:solidFill>
          </w14:textFill>
        </w:rPr>
        <w:t>为</w:t>
      </w:r>
      <w:r>
        <w:rPr>
          <w:rFonts w:hint="eastAsia" w:ascii="Times New Roman" w:eastAsia="仿宋_GB2312"/>
          <w:color w:val="000000" w:themeColor="text1"/>
          <w:sz w:val="32"/>
          <w:szCs w:val="32"/>
          <w:u w:val="none"/>
          <w:lang w:eastAsia="zh-CN"/>
          <w14:textFill>
            <w14:solidFill>
              <w14:schemeClr w14:val="tx1"/>
            </w14:solidFill>
          </w14:textFill>
        </w:rPr>
        <w:t>大专及以上、大专及本科、本科、本科及以上、硕士研究生、硕士研究生及以上，请注意相互区别与包含关系</w:t>
      </w: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14:textFill>
            <w14:solidFill>
              <w14:schemeClr w14:val="tx1"/>
            </w14:solidFill>
          </w14:textFill>
        </w:rPr>
        <w:t>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hint="eastAsia" w:ascii="Times New Roman" w:eastAsia="仿宋_GB2312"/>
          <w:color w:val="000000" w:themeColor="text1"/>
          <w:sz w:val="32"/>
          <w:szCs w:val="32"/>
          <w:u w:val="none"/>
          <w:lang w:eastAsia="zh-CN"/>
          <w14:textFill>
            <w14:solidFill>
              <w14:schemeClr w14:val="tx1"/>
            </w14:solidFill>
          </w14:textFill>
        </w:rPr>
        <w:t>以本人已取得的较低学历报考相关岗位的，招聘入职后不得以本人拥有较高学历为由提出岗位聘用要求。全日制高校在读的非202</w:t>
      </w:r>
      <w:r>
        <w:rPr>
          <w:rFonts w:hint="eastAsia" w:ascii="Times New Roman" w:eastAsia="仿宋_GB2312"/>
          <w:color w:val="000000" w:themeColor="text1"/>
          <w:sz w:val="32"/>
          <w:szCs w:val="32"/>
          <w:u w:val="none"/>
          <w:lang w:val="en-US" w:eastAsia="zh-CN"/>
          <w14:textFill>
            <w14:solidFill>
              <w14:schemeClr w14:val="tx1"/>
            </w14:solidFill>
          </w14:textFill>
        </w:rPr>
        <w:t>4</w:t>
      </w:r>
      <w:r>
        <w:rPr>
          <w:rFonts w:hint="eastAsia" w:ascii="Times New Roman" w:eastAsia="仿宋_GB2312"/>
          <w:color w:val="000000" w:themeColor="text1"/>
          <w:sz w:val="32"/>
          <w:szCs w:val="32"/>
          <w:u w:val="none"/>
          <w:lang w:eastAsia="zh-CN"/>
          <w14:textFill>
            <w14:solidFill>
              <w14:schemeClr w14:val="tx1"/>
            </w14:solidFill>
          </w14:textFill>
        </w:rPr>
        <w:t>届毕业生，不能以已取得的较低学历报考。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eastAsia="仿宋_GB2312" w:cs="Times New Roman"/>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六</w:t>
      </w:r>
      <w:r>
        <w:rPr>
          <w:rFonts w:ascii="Times New Roman" w:eastAsia="仿宋_GB2312"/>
          <w:color w:val="000000" w:themeColor="text1"/>
          <w:sz w:val="32"/>
          <w:szCs w:val="32"/>
          <w:u w:val="none"/>
          <w14:textFill>
            <w14:solidFill>
              <w14:schemeClr w14:val="tx1"/>
            </w14:solidFill>
          </w14:textFill>
        </w:rPr>
        <w:t>）留学回国人员报考的，除需提供《公告》和《岗位表》中规定的材料外，还应于</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资格复审时</w:t>
      </w:r>
      <w:r>
        <w:rPr>
          <w:rFonts w:ascii="Times New Roman" w:eastAsia="仿宋_GB2312"/>
          <w:color w:val="000000" w:themeColor="text1"/>
          <w:sz w:val="32"/>
          <w:szCs w:val="32"/>
          <w:highlight w:val="none"/>
          <w:u w:val="none"/>
          <w14:textFill>
            <w14:solidFill>
              <w14:schemeClr w14:val="tx1"/>
            </w14:solidFill>
          </w14:textFill>
        </w:rPr>
        <w:t>向招</w:t>
      </w:r>
      <w:r>
        <w:rPr>
          <w:rFonts w:ascii="Times New Roman" w:eastAsia="仿宋_GB2312"/>
          <w:color w:val="000000" w:themeColor="text1"/>
          <w:sz w:val="32"/>
          <w:szCs w:val="32"/>
          <w:u w:val="none"/>
          <w14:textFill>
            <w14:solidFill>
              <w14:schemeClr w14:val="tx1"/>
            </w14:solidFill>
          </w14:textFill>
        </w:rPr>
        <w:t>聘单位提供教育部门学历认证材料。届时不能提供的，视为自动放弃。学历认证由教育部留学服务中心负责。报考人员可登录教育部留学服务中心</w:t>
      </w:r>
      <w:r>
        <w:rPr>
          <w:rFonts w:ascii="Times New Roman" w:eastAsia="仿宋_GB2312" w:cs="Times New Roman"/>
          <w:color w:val="000000" w:themeColor="text1"/>
          <w:sz w:val="32"/>
          <w:szCs w:val="32"/>
          <w:u w:val="none"/>
          <w14:textFill>
            <w14:solidFill>
              <w14:schemeClr w14:val="tx1"/>
            </w14:solidFill>
          </w14:textFill>
        </w:rPr>
        <w:t>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四</w:t>
      </w:r>
      <w:r>
        <w:rPr>
          <w:rFonts w:ascii="Times New Roman" w:hAnsi="黑体" w:eastAsia="黑体"/>
          <w:color w:val="000000" w:themeColor="text1"/>
          <w:sz w:val="32"/>
          <w:szCs w:val="32"/>
          <w:u w:val="none"/>
          <w14:textFill>
            <w14:solidFill>
              <w14:schemeClr w14:val="tx1"/>
            </w14:solidFill>
          </w14:textFill>
        </w:rPr>
        <w:t>、考务技术事项</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（一）由于需要填写的注册及报名信息较为详细，为了确保报名资料提交成功，加快报名速度，建议报考人员在网上报名前，先将需要填写的内容用</w:t>
      </w:r>
      <w:r>
        <w:rPr>
          <w:rFonts w:hint="eastAsia" w:ascii="Times New Roman" w:eastAsia="仿宋_GB2312"/>
          <w:color w:val="000000" w:themeColor="text1"/>
          <w:sz w:val="32"/>
          <w:szCs w:val="32"/>
          <w:u w:val="none"/>
          <w:lang w:eastAsia="zh-CN"/>
          <w14:textFill>
            <w14:solidFill>
              <w14:schemeClr w14:val="tx1"/>
            </w14:solidFill>
          </w14:textFill>
        </w:rPr>
        <w:t>文档</w:t>
      </w:r>
      <w:r>
        <w:rPr>
          <w:rFonts w:ascii="Times New Roman" w:eastAsia="仿宋_GB2312"/>
          <w:color w:val="000000" w:themeColor="text1"/>
          <w:sz w:val="32"/>
          <w:szCs w:val="32"/>
          <w:u w:val="none"/>
          <w14:textFill>
            <w14:solidFill>
              <w14:schemeClr w14:val="tx1"/>
            </w14:solidFill>
          </w14:textFill>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hint="eastAsia" w:ascii="Times New Roman" w:eastAsia="仿宋_GB2312"/>
          <w:color w:val="000000" w:themeColor="text1"/>
          <w:sz w:val="32"/>
          <w:szCs w:val="32"/>
          <w:u w:val="none"/>
          <w:lang w:eastAsia="zh-CN"/>
          <w14:textFill>
            <w14:solidFill>
              <w14:schemeClr w14:val="tx1"/>
            </w14:solidFill>
          </w14:textFill>
        </w:rPr>
        <w:t>）</w:t>
      </w:r>
      <w:r>
        <w:rPr>
          <w:rFonts w:ascii="Times New Roman" w:eastAsia="仿宋_GB2312"/>
          <w:color w:val="000000" w:themeColor="text1"/>
          <w:sz w:val="32"/>
          <w:szCs w:val="32"/>
          <w:u w:val="none"/>
          <w14:textFill>
            <w14:solidFill>
              <w14:schemeClr w14:val="tx1"/>
            </w14:solidFill>
          </w14:textFill>
        </w:rPr>
        <w:t>网上报名系统</w:t>
      </w:r>
      <w:r>
        <w:rPr>
          <w:rFonts w:hint="eastAsia" w:ascii="Times New Roman" w:eastAsia="仿宋_GB2312"/>
          <w:color w:val="000000" w:themeColor="text1"/>
          <w:sz w:val="32"/>
          <w:szCs w:val="32"/>
          <w:u w:val="none"/>
          <w:lang w:val="en-US" w:eastAsia="zh-CN"/>
          <w14:textFill>
            <w14:solidFill>
              <w14:schemeClr w14:val="tx1"/>
            </w14:solidFill>
          </w14:textFill>
        </w:rPr>
        <w:t>推荐</w:t>
      </w:r>
      <w:r>
        <w:rPr>
          <w:rFonts w:ascii="Times New Roman" w:eastAsia="仿宋_GB2312"/>
          <w:color w:val="000000" w:themeColor="text1"/>
          <w:sz w:val="32"/>
          <w:szCs w:val="32"/>
          <w:u w:val="none"/>
          <w14:textFill>
            <w14:solidFill>
              <w14:schemeClr w14:val="tx1"/>
            </w14:solidFill>
          </w14:textFill>
        </w:rPr>
        <w:t>使用</w:t>
      </w:r>
      <w:r>
        <w:rPr>
          <w:rFonts w:ascii="Times New Roman" w:hAnsi="Times New Roman" w:eastAsia="仿宋_GB2312"/>
          <w:color w:val="000000" w:themeColor="text1"/>
          <w:sz w:val="32"/>
          <w:szCs w:val="32"/>
          <w:u w:val="none"/>
          <w14:textFill>
            <w14:solidFill>
              <w14:schemeClr w14:val="tx1"/>
            </w14:solidFill>
          </w14:textFill>
        </w:rPr>
        <w:t>360</w:t>
      </w:r>
      <w:r>
        <w:rPr>
          <w:rFonts w:ascii="Times New Roman" w:eastAsia="仿宋_GB2312"/>
          <w:color w:val="000000" w:themeColor="text1"/>
          <w:sz w:val="32"/>
          <w:szCs w:val="32"/>
          <w:u w:val="none"/>
          <w14:textFill>
            <w14:solidFill>
              <w14:schemeClr w14:val="tx1"/>
            </w14:solidFill>
          </w14:textFill>
        </w:rPr>
        <w:t>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eastAsia="仿宋_GB2312" w:cs="Times New Roman"/>
          <w:color w:val="000000" w:themeColor="text1"/>
          <w:sz w:val="32"/>
          <w:szCs w:val="32"/>
          <w:highlight w:val="none"/>
          <w:u w:val="none"/>
          <w14:textFill>
            <w14:solidFill>
              <w14:schemeClr w14:val="tx1"/>
            </w14:solidFill>
          </w14:textFill>
        </w:rPr>
      </w:pPr>
      <w:r>
        <w:rPr>
          <w:rFonts w:ascii="Times New Roman" w:eastAsia="仿宋_GB2312" w:cs="Times New Roman"/>
          <w:color w:val="000000" w:themeColor="text1"/>
          <w:sz w:val="32"/>
          <w:szCs w:val="32"/>
          <w:highlight w:val="none"/>
          <w:u w:val="none"/>
          <w14:textFill>
            <w14:solidFill>
              <w14:schemeClr w14:val="tx1"/>
            </w14:solidFill>
          </w14:textFill>
        </w:rPr>
        <w:t>（三）</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注册时间为2024年2月19日至2月27日15:00；2月27日15:00</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注册窗口</w:t>
      </w:r>
      <w:r>
        <w:rPr>
          <w:rFonts w:ascii="Times New Roman" w:eastAsia="仿宋_GB2312" w:cs="Times New Roman"/>
          <w:color w:val="000000" w:themeColor="text1"/>
          <w:sz w:val="32"/>
          <w:szCs w:val="32"/>
          <w:highlight w:val="none"/>
          <w:u w:val="none"/>
          <w14:textFill>
            <w14:solidFill>
              <w14:schemeClr w14:val="tx1"/>
            </w14:solidFill>
          </w14:textFill>
        </w:rPr>
        <w:t>准时关闭</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，尚未注册成功的人员此后将不能选报岗位。</w:t>
      </w:r>
      <w:r>
        <w:rPr>
          <w:rFonts w:ascii="Times New Roman" w:eastAsia="仿宋_GB2312" w:cs="Times New Roman"/>
          <w:color w:val="000000" w:themeColor="text1"/>
          <w:sz w:val="32"/>
          <w:szCs w:val="32"/>
          <w:highlight w:val="none"/>
          <w:u w:val="none"/>
          <w14:textFill>
            <w14:solidFill>
              <w14:schemeClr w14:val="tx1"/>
            </w14:solidFill>
          </w14:textFill>
        </w:rPr>
        <w:t>报名时间为</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2月21日9:00至2月27日17:00</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2月27日17</w:t>
      </w:r>
      <w:r>
        <w:rPr>
          <w:rFonts w:ascii="Times New Roman" w:eastAsia="仿宋_GB2312" w:cs="Times New Roman"/>
          <w:color w:val="000000" w:themeColor="text1"/>
          <w:sz w:val="32"/>
          <w:szCs w:val="32"/>
          <w:highlight w:val="none"/>
          <w:u w:val="none"/>
          <w14:textFill>
            <w14:solidFill>
              <w14:schemeClr w14:val="tx1"/>
            </w14:solidFill>
          </w14:textFill>
        </w:rPr>
        <w:t>:00报名窗口准时关闭</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，此后将不能选报岗位</w:t>
      </w:r>
      <w:r>
        <w:rPr>
          <w:rFonts w:ascii="Times New Roman" w:eastAsia="仿宋_GB2312" w:cs="Times New Roman"/>
          <w:color w:val="000000" w:themeColor="text1"/>
          <w:sz w:val="32"/>
          <w:szCs w:val="32"/>
          <w:highlight w:val="none"/>
          <w:u w:val="none"/>
          <w14:textFill>
            <w14:solidFill>
              <w14:schemeClr w14:val="tx1"/>
            </w14:solidFill>
          </w14:textFill>
        </w:rPr>
        <w:t>。</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2月27日17</w:t>
      </w:r>
      <w:r>
        <w:rPr>
          <w:rFonts w:ascii="Times New Roman" w:eastAsia="仿宋_GB2312" w:cs="Times New Roman"/>
          <w:color w:val="000000" w:themeColor="text1"/>
          <w:sz w:val="32"/>
          <w:szCs w:val="32"/>
          <w:highlight w:val="none"/>
          <w:u w:val="none"/>
          <w14:textFill>
            <w14:solidFill>
              <w14:schemeClr w14:val="tx1"/>
            </w14:solidFill>
          </w14:textFill>
        </w:rPr>
        <w:t>:00</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后</w:t>
      </w:r>
      <w:r>
        <w:rPr>
          <w:rFonts w:ascii="Times New Roman" w:eastAsia="仿宋_GB2312" w:cs="Times New Roman"/>
          <w:color w:val="000000" w:themeColor="text1"/>
          <w:sz w:val="32"/>
          <w:szCs w:val="32"/>
          <w:highlight w:val="none"/>
          <w:u w:val="none"/>
          <w14:textFill>
            <w14:solidFill>
              <w14:schemeClr w14:val="tx1"/>
            </w14:solidFill>
          </w14:textFill>
        </w:rPr>
        <w:t>，审查状态为</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“退回补充资料”的</w:t>
      </w:r>
      <w:r>
        <w:rPr>
          <w:rFonts w:ascii="Times New Roman" w:eastAsia="仿宋_GB2312" w:cs="Times New Roman"/>
          <w:color w:val="000000" w:themeColor="text1"/>
          <w:sz w:val="32"/>
          <w:szCs w:val="32"/>
          <w:highlight w:val="none"/>
          <w:u w:val="none"/>
          <w14:textFill>
            <w14:solidFill>
              <w14:schemeClr w14:val="tx1"/>
            </w14:solidFill>
          </w14:textFill>
        </w:rPr>
        <w:t>报考人员，</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也</w:t>
      </w:r>
      <w:r>
        <w:rPr>
          <w:rFonts w:ascii="Times New Roman" w:eastAsia="仿宋_GB2312" w:cs="Times New Roman"/>
          <w:color w:val="000000" w:themeColor="text1"/>
          <w:sz w:val="32"/>
          <w:szCs w:val="32"/>
          <w:highlight w:val="none"/>
          <w:u w:val="none"/>
          <w14:textFill>
            <w14:solidFill>
              <w14:schemeClr w14:val="tx1"/>
            </w14:solidFill>
          </w14:textFill>
        </w:rPr>
        <w:t>将无法修改、提交个人信息。因此，请尽量将</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注册、</w:t>
      </w:r>
      <w:r>
        <w:rPr>
          <w:rFonts w:ascii="Times New Roman" w:eastAsia="仿宋_GB2312" w:cs="Times New Roman"/>
          <w:color w:val="000000" w:themeColor="text1"/>
          <w:sz w:val="32"/>
          <w:szCs w:val="32"/>
          <w:highlight w:val="none"/>
          <w:u w:val="none"/>
          <w14:textFill>
            <w14:solidFill>
              <w14:schemeClr w14:val="tx1"/>
            </w14:solidFill>
          </w14:textFill>
        </w:rPr>
        <w:t>报名、补充资料等操作提前，</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切勿</w:t>
      </w:r>
      <w:r>
        <w:rPr>
          <w:rFonts w:ascii="Times New Roman" w:eastAsia="仿宋_GB2312" w:cs="Times New Roman"/>
          <w:color w:val="000000" w:themeColor="text1"/>
          <w:sz w:val="32"/>
          <w:szCs w:val="32"/>
          <w:highlight w:val="none"/>
          <w:u w:val="none"/>
          <w14:textFill>
            <w14:solidFill>
              <w14:schemeClr w14:val="tx1"/>
            </w14:solidFill>
          </w14:textFill>
        </w:rPr>
        <w:t>在临近窗口关闭时操作，避免</w:t>
      </w:r>
      <w:r>
        <w:rPr>
          <w:rFonts w:hint="eastAsia" w:ascii="Times New Roman" w:eastAsia="仿宋_GB2312" w:cs="Times New Roman"/>
          <w:color w:val="000000" w:themeColor="text1"/>
          <w:sz w:val="32"/>
          <w:szCs w:val="32"/>
          <w:highlight w:val="none"/>
          <w:u w:val="none"/>
          <w:lang w:eastAsia="zh-CN"/>
          <w14:textFill>
            <w14:solidFill>
              <w14:schemeClr w14:val="tx1"/>
            </w14:solidFill>
          </w14:textFill>
        </w:rPr>
        <w:t>注册、</w:t>
      </w:r>
      <w:r>
        <w:rPr>
          <w:rFonts w:ascii="Times New Roman" w:eastAsia="仿宋_GB2312" w:cs="Times New Roman"/>
          <w:color w:val="000000" w:themeColor="text1"/>
          <w:sz w:val="32"/>
          <w:szCs w:val="32"/>
          <w:highlight w:val="none"/>
          <w:u w:val="none"/>
          <w14:textFill>
            <w14:solidFill>
              <w14:schemeClr w14:val="tx1"/>
            </w14:solidFill>
          </w14:textFill>
        </w:rPr>
        <w:t>报名失败。</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color w:val="000000" w:themeColor="text1"/>
          <w:sz w:val="32"/>
          <w:szCs w:val="32"/>
          <w:highlight w:val="cyan"/>
          <w:u w:val="single"/>
          <w:lang w:val="en-US"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已报名确认及缴费但</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招聘岗位</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取消的报考人员，接</w:t>
      </w:r>
      <w:r>
        <w:rPr>
          <w:rFonts w:hint="eastAsia" w:ascii="Times New Roman" w:eastAsia="仿宋_GB2312" w:cs="Times New Roman"/>
          <w:color w:val="000000" w:themeColor="text1"/>
          <w:sz w:val="32"/>
          <w:szCs w:val="32"/>
          <w:highlight w:val="none"/>
          <w:u w:val="none"/>
          <w:lang w:val="en-US" w:eastAsia="zh-CN"/>
          <w14:textFill>
            <w14:solidFill>
              <w14:schemeClr w14:val="tx1"/>
            </w14:solidFill>
          </w14:textFill>
        </w:rPr>
        <w:t>到招聘单位通知后，可于3月6日12:00前改报其他岗位。报考人员须注意接收招聘单位通知。期间相关报考人员因条件不符未成功改报其他岗位，以及无法正常</w:t>
      </w:r>
      <w:r>
        <w:rPr>
          <w:rFonts w:hint="eastAsia" w:ascii="Times New Roman" w:eastAsia="仿宋_GB2312"/>
          <w:color w:val="000000" w:themeColor="text1"/>
          <w:sz w:val="32"/>
          <w:szCs w:val="32"/>
          <w:highlight w:val="none"/>
          <w:u w:val="none"/>
          <w:lang w:val="en-US" w:eastAsia="zh-CN"/>
          <w14:textFill>
            <w14:solidFill>
              <w14:schemeClr w14:val="tx1"/>
            </w14:solidFill>
          </w14:textFill>
        </w:rPr>
        <w:t>联系或接到通知后未改报的，视作放弃改报权利</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lang w:val="en-US" w:eastAsia="zh-CN"/>
          <w14:textFill>
            <w14:solidFill>
              <w14:schemeClr w14:val="tx1"/>
            </w14:solidFill>
          </w14:textFill>
        </w:rPr>
        <w:t>五</w:t>
      </w:r>
      <w:r>
        <w:rPr>
          <w:rFonts w:hint="eastAsia" w:ascii="Times New Roman" w:eastAsia="仿宋_GB2312"/>
          <w:color w:val="000000" w:themeColor="text1"/>
          <w:sz w:val="32"/>
          <w:szCs w:val="32"/>
          <w:u w:val="none"/>
          <w:lang w:eastAsia="zh-CN"/>
          <w14:textFill>
            <w14:solidFill>
              <w14:schemeClr w14:val="tx1"/>
            </w14:solidFill>
          </w14:textFill>
        </w:rPr>
        <w:t>）如遇相关技术问题，请登录</w:t>
      </w:r>
      <w:r>
        <w:rPr>
          <w:rFonts w:ascii="Times New Roman" w:eastAsia="仿宋_GB2312"/>
          <w:color w:val="000000" w:themeColor="text1"/>
          <w:sz w:val="32"/>
          <w:szCs w:val="32"/>
          <w:u w:val="none"/>
          <w14:textFill>
            <w14:solidFill>
              <w14:schemeClr w14:val="tx1"/>
            </w14:solidFill>
          </w14:textFill>
        </w:rPr>
        <w:t>湖北省人事考试网</w:t>
      </w:r>
      <w:r>
        <w:rPr>
          <w:rFonts w:hint="eastAsia" w:ascii="Times New Roman" w:eastAsia="仿宋_GB2312"/>
          <w:color w:val="000000" w:themeColor="text1"/>
          <w:sz w:val="32"/>
          <w:szCs w:val="32"/>
          <w:u w:val="none"/>
          <w:lang w:eastAsia="zh-CN"/>
          <w14:textFill>
            <w14:solidFill>
              <w14:schemeClr w14:val="tx1"/>
            </w14:solidFill>
          </w14:textFill>
        </w:rPr>
        <w:t>查询或与湖北省人事考试院联系解决。</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color w:val="000000" w:themeColor="text1"/>
          <w:sz w:val="32"/>
          <w:szCs w:val="32"/>
          <w:u w:val="none"/>
          <w:lang w:val="en-US"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网上报名技术咨询电话：027－87231405；缴费确认、准考证打印、笔试考务咨询电话：027－87710491。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val="en-US" w:eastAsia="zh-CN"/>
          <w14:textFill>
            <w14:solidFill>
              <w14:schemeClr w14:val="tx1"/>
            </w14:solidFill>
          </w14:textFill>
        </w:rPr>
        <w:t>五</w:t>
      </w:r>
      <w:r>
        <w:rPr>
          <w:rFonts w:ascii="Times New Roman" w:hAnsi="黑体" w:eastAsia="黑体"/>
          <w:color w:val="000000" w:themeColor="text1"/>
          <w:sz w:val="32"/>
          <w:szCs w:val="32"/>
          <w:u w:val="none"/>
          <w14:textFill>
            <w14:solidFill>
              <w14:schemeClr w14:val="tx1"/>
            </w14:solidFill>
          </w14:textFill>
        </w:rPr>
        <w:t>、考试费用注意事项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w:t>
      </w:r>
      <w:r>
        <w:rPr>
          <w:rFonts w:hint="eastAsia" w:ascii="Times New Roman" w:eastAsia="仿宋_GB2312"/>
          <w:color w:val="000000" w:themeColor="text1"/>
          <w:sz w:val="32"/>
          <w:szCs w:val="32"/>
          <w:u w:val="none"/>
          <w:lang w:eastAsia="zh-CN"/>
          <w14:textFill>
            <w14:solidFill>
              <w14:schemeClr w14:val="tx1"/>
            </w14:solidFill>
          </w14:textFill>
        </w:rPr>
        <w:t>资格审查通过</w:t>
      </w:r>
      <w:r>
        <w:rPr>
          <w:rFonts w:ascii="Times New Roman" w:eastAsia="仿宋_GB2312"/>
          <w:color w:val="000000" w:themeColor="text1"/>
          <w:sz w:val="32"/>
          <w:szCs w:val="32"/>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u w:val="none"/>
          <w14:textFill>
            <w14:solidFill>
              <w14:schemeClr w14:val="tx1"/>
            </w14:solidFill>
          </w14:textFill>
        </w:rPr>
        <w:t>100</w:t>
      </w:r>
      <w:r>
        <w:rPr>
          <w:rFonts w:ascii="Times New Roman" w:eastAsia="仿宋_GB2312"/>
          <w:color w:val="000000" w:themeColor="text1"/>
          <w:sz w:val="32"/>
          <w:szCs w:val="32"/>
          <w:u w:val="none"/>
          <w14:textFill>
            <w14:solidFill>
              <w14:schemeClr w14:val="tx1"/>
            </w14:solidFill>
          </w14:textFill>
        </w:rPr>
        <w:t>元（依据鄂价费字〔</w:t>
      </w:r>
      <w:r>
        <w:rPr>
          <w:rFonts w:ascii="Times New Roman" w:hAnsi="Times New Roman" w:eastAsia="仿宋_GB2312"/>
          <w:color w:val="000000" w:themeColor="text1"/>
          <w:sz w:val="32"/>
          <w:szCs w:val="32"/>
          <w:u w:val="none"/>
          <w14:textFill>
            <w14:solidFill>
              <w14:schemeClr w14:val="tx1"/>
            </w14:solidFill>
          </w14:textFill>
        </w:rPr>
        <w:t>2007</w:t>
      </w:r>
      <w:r>
        <w:rPr>
          <w:rFonts w:ascii="Times New Roman" w:eastAsia="仿宋_GB2312"/>
          <w:color w:val="000000" w:themeColor="text1"/>
          <w:sz w:val="32"/>
          <w:szCs w:val="32"/>
          <w:u w:val="none"/>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18</w:t>
      </w:r>
      <w:r>
        <w:rPr>
          <w:rFonts w:ascii="Times New Roman" w:eastAsia="仿宋_GB2312"/>
          <w:color w:val="000000" w:themeColor="text1"/>
          <w:sz w:val="32"/>
          <w:szCs w:val="32"/>
          <w:u w:val="none"/>
          <w14:textFill>
            <w14:solidFill>
              <w14:schemeClr w14:val="tx1"/>
            </w14:solidFill>
          </w14:textFill>
        </w:rPr>
        <w:t>号文件规定）。笔试缴费时间为</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2024年</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月</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日9:00至3月</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:00</w:t>
      </w:r>
      <w:r>
        <w:rPr>
          <w:rFonts w:ascii="Times New Roman" w:eastAsia="仿宋_GB2312"/>
          <w:color w:val="000000" w:themeColor="text1"/>
          <w:sz w:val="32"/>
          <w:szCs w:val="32"/>
          <w:u w:val="none"/>
          <w14:textFill>
            <w14:solidFill>
              <w14:schemeClr w14:val="tx1"/>
            </w14:solidFill>
          </w14:textFill>
        </w:rPr>
        <w:t>，缴费成功即确认报名，未按期缴费确认者视为自动放弃</w:t>
      </w:r>
      <w:r>
        <w:rPr>
          <w:rFonts w:hint="eastAsia" w:ascii="Times New Roman" w:eastAsia="仿宋_GB2312"/>
          <w:color w:val="000000" w:themeColor="text1"/>
          <w:sz w:val="32"/>
          <w:szCs w:val="32"/>
          <w:u w:val="none"/>
          <w:lang w:eastAsia="zh-CN"/>
          <w14:textFill>
            <w14:solidFill>
              <w14:schemeClr w14:val="tx1"/>
            </w14:solidFill>
          </w14:textFill>
        </w:rPr>
        <w:t>，请务必注意</w:t>
      </w:r>
      <w:r>
        <w:rPr>
          <w:rFonts w:ascii="Times New Roman" w:eastAsia="仿宋_GB2312"/>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cs="Times New Roman"/>
          <w:color w:val="000000" w:themeColor="text1"/>
          <w:kern w:val="2"/>
          <w:sz w:val="32"/>
          <w:szCs w:val="32"/>
          <w:u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月</w:t>
      </w:r>
      <w:r>
        <w:rPr>
          <w:rFonts w:hint="eastAsia" w:ascii="Times New Roman" w:hAnsi="Times New Roman" w:cs="Times New Roman"/>
          <w:color w:val="000000" w:themeColor="text1"/>
          <w:kern w:val="2"/>
          <w:sz w:val="32"/>
          <w:szCs w:val="32"/>
          <w:u w:val="none"/>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日9:00至</w:t>
      </w:r>
      <w:r>
        <w:rPr>
          <w:rFonts w:hint="eastAsia" w:ascii="Times New Roman" w:hAnsi="Times New Roman" w:cs="Times New Roman"/>
          <w:color w:val="000000" w:themeColor="text1"/>
          <w:kern w:val="2"/>
          <w:sz w:val="32"/>
          <w:szCs w:val="32"/>
          <w:u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月</w:t>
      </w:r>
      <w:r>
        <w:rPr>
          <w:rFonts w:hint="eastAsia" w:ascii="Times New Roman" w:hAnsi="Times New Roman" w:cs="Times New Roman"/>
          <w:color w:val="000000" w:themeColor="text1"/>
          <w:kern w:val="2"/>
          <w:sz w:val="32"/>
          <w:szCs w:val="32"/>
          <w:u w:val="none"/>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日</w:t>
      </w:r>
      <w:r>
        <w:rPr>
          <w:rFonts w:hint="eastAsia" w:ascii="Times New Roman" w:hAnsi="Times New Roman" w:cs="Times New Roman"/>
          <w:color w:val="000000" w:themeColor="text1"/>
          <w:kern w:val="2"/>
          <w:sz w:val="32"/>
          <w:szCs w:val="32"/>
          <w:u w:val="none"/>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:00</w:t>
      </w:r>
      <w:r>
        <w:rPr>
          <w:rFonts w:hint="eastAsia"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符合相关规定的考试费用减免对象</w:t>
      </w:r>
      <w:r>
        <w:rPr>
          <w:rFonts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按湖北省人事考试网相关提示和报名系统相关说明进行申请操作</w:t>
      </w:r>
      <w:r>
        <w:rPr>
          <w:rFonts w:ascii="Times New Roman" w:hAnsi="Times New Roman" w:eastAsia="仿宋_GB2312"/>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黑体" w:eastAsia="黑体"/>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lang w:eastAsia="zh-CN"/>
          <w14:textFill>
            <w14:solidFill>
              <w14:schemeClr w14:val="tx1"/>
            </w14:solidFill>
          </w14:textFill>
        </w:rPr>
        <w:t>（三）对上述取消岗位中没有成功改报其他岗位的人员，退还已缴费用。取消岗位为免笔试岗位的，不涉及退费。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六</w:t>
      </w:r>
      <w:r>
        <w:rPr>
          <w:rFonts w:ascii="Times New Roman" w:hAnsi="黑体" w:eastAsia="黑体"/>
          <w:color w:val="000000" w:themeColor="text1"/>
          <w:sz w:val="32"/>
          <w:szCs w:val="32"/>
          <w:u w:val="none"/>
          <w14:textFill>
            <w14:solidFill>
              <w14:schemeClr w14:val="tx1"/>
            </w14:solidFill>
          </w14:textFill>
        </w:rPr>
        <w:t>、参加笔试注意事项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（一）考生须携带准考证和与报名时一致的本人有效居民身份证</w:t>
      </w:r>
      <w:r>
        <w:rPr>
          <w:rFonts w:hint="eastAsia" w:ascii="Times New Roman" w:eastAsia="仿宋_GB2312"/>
          <w:color w:val="000000" w:themeColor="text1"/>
          <w:sz w:val="32"/>
          <w:szCs w:val="32"/>
          <w:u w:val="none"/>
          <w14:textFill>
            <w14:solidFill>
              <w14:schemeClr w14:val="tx1"/>
            </w14:solidFill>
          </w14:textFill>
        </w:rPr>
        <w:t>（包括临时身份证）</w:t>
      </w:r>
      <w:r>
        <w:rPr>
          <w:rFonts w:ascii="Times New Roman" w:eastAsia="仿宋_GB2312"/>
          <w:color w:val="000000" w:themeColor="text1"/>
          <w:sz w:val="32"/>
          <w:szCs w:val="32"/>
          <w:u w:val="none"/>
          <w14:textFill>
            <w14:solidFill>
              <w14:schemeClr w14:val="tx1"/>
            </w14:solidFill>
          </w14:textFill>
        </w:rPr>
        <w:t>到指定考点参加考试。未携带</w:t>
      </w:r>
      <w:r>
        <w:rPr>
          <w:rFonts w:hint="eastAsia" w:ascii="Times New Roman" w:eastAsia="仿宋_GB2312"/>
          <w:color w:val="000000" w:themeColor="text1"/>
          <w:sz w:val="32"/>
          <w:szCs w:val="32"/>
          <w:u w:val="none"/>
          <w:lang w:eastAsia="zh-CN"/>
          <w14:textFill>
            <w14:solidFill>
              <w14:schemeClr w14:val="tx1"/>
            </w14:solidFill>
          </w14:textFill>
        </w:rPr>
        <w:t>准考证、</w:t>
      </w:r>
      <w:r>
        <w:rPr>
          <w:rFonts w:ascii="Times New Roman" w:eastAsia="仿宋_GB2312"/>
          <w:color w:val="000000" w:themeColor="text1"/>
          <w:sz w:val="32"/>
          <w:szCs w:val="32"/>
          <w:u w:val="none"/>
          <w14:textFill>
            <w14:solidFill>
              <w14:schemeClr w14:val="tx1"/>
            </w14:solidFill>
          </w14:textFill>
        </w:rPr>
        <w:t>本人有效居民身份证</w:t>
      </w:r>
      <w:r>
        <w:rPr>
          <w:rFonts w:hint="eastAsia" w:ascii="Times New Roman" w:eastAsia="仿宋_GB2312"/>
          <w:color w:val="000000" w:themeColor="text1"/>
          <w:sz w:val="32"/>
          <w:szCs w:val="32"/>
          <w:u w:val="none"/>
          <w14:textFill>
            <w14:solidFill>
              <w14:schemeClr w14:val="tx1"/>
            </w14:solidFill>
          </w14:textFill>
        </w:rPr>
        <w:t>（包括临时身份证）</w:t>
      </w:r>
      <w:r>
        <w:rPr>
          <w:rFonts w:ascii="Times New Roman" w:eastAsia="仿宋_GB2312"/>
          <w:color w:val="000000" w:themeColor="text1"/>
          <w:sz w:val="32"/>
          <w:szCs w:val="32"/>
          <w:u w:val="none"/>
          <w14:textFill>
            <w14:solidFill>
              <w14:schemeClr w14:val="tx1"/>
            </w14:solidFill>
          </w14:textFill>
        </w:rPr>
        <w:t>的考生不能参加考试。每年均有考生</w:t>
      </w:r>
      <w:r>
        <w:rPr>
          <w:rFonts w:hint="eastAsia" w:ascii="Times New Roman" w:eastAsia="仿宋_GB2312"/>
          <w:color w:val="000000" w:themeColor="text1"/>
          <w:sz w:val="32"/>
          <w:szCs w:val="32"/>
          <w:u w:val="none"/>
          <w:lang w:eastAsia="zh-CN"/>
          <w14:textFill>
            <w14:solidFill>
              <w14:schemeClr w14:val="tx1"/>
            </w14:solidFill>
          </w14:textFill>
        </w:rPr>
        <w:t>因此</w:t>
      </w:r>
      <w:r>
        <w:rPr>
          <w:rFonts w:ascii="Times New Roman" w:eastAsia="仿宋_GB2312"/>
          <w:color w:val="000000" w:themeColor="text1"/>
          <w:sz w:val="32"/>
          <w:szCs w:val="32"/>
          <w:u w:val="none"/>
          <w14:textFill>
            <w14:solidFill>
              <w14:schemeClr w14:val="tx1"/>
            </w14:solidFill>
          </w14:textFill>
        </w:rPr>
        <w:t>未</w:t>
      </w:r>
      <w:r>
        <w:rPr>
          <w:rFonts w:hint="eastAsia" w:ascii="Times New Roman" w:eastAsia="仿宋_GB2312"/>
          <w:color w:val="000000" w:themeColor="text1"/>
          <w:sz w:val="32"/>
          <w:szCs w:val="32"/>
          <w:u w:val="none"/>
          <w:lang w:eastAsia="zh-CN"/>
          <w14:textFill>
            <w14:solidFill>
              <w14:schemeClr w14:val="tx1"/>
            </w14:solidFill>
          </w14:textFill>
        </w:rPr>
        <w:t>能</w:t>
      </w:r>
      <w:r>
        <w:rPr>
          <w:rFonts w:ascii="Times New Roman" w:eastAsia="仿宋_GB2312"/>
          <w:color w:val="000000" w:themeColor="text1"/>
          <w:sz w:val="32"/>
          <w:szCs w:val="32"/>
          <w:u w:val="none"/>
          <w14:textFill>
            <w14:solidFill>
              <w14:schemeClr w14:val="tx1"/>
            </w14:solidFill>
          </w14:textFill>
        </w:rPr>
        <w:t>进场，务请</w:t>
      </w:r>
      <w:r>
        <w:rPr>
          <w:rFonts w:hint="eastAsia" w:ascii="Times New Roman" w:eastAsia="仿宋_GB2312"/>
          <w:color w:val="000000" w:themeColor="text1"/>
          <w:sz w:val="32"/>
          <w:szCs w:val="32"/>
          <w:u w:val="none"/>
          <w:lang w:eastAsia="zh-CN"/>
          <w14:textFill>
            <w14:solidFill>
              <w14:schemeClr w14:val="tx1"/>
            </w14:solidFill>
          </w14:textFill>
        </w:rPr>
        <w:t>广大考生</w:t>
      </w:r>
      <w:r>
        <w:rPr>
          <w:rFonts w:ascii="Times New Roman" w:eastAsia="仿宋_GB2312"/>
          <w:color w:val="000000" w:themeColor="text1"/>
          <w:sz w:val="32"/>
          <w:szCs w:val="32"/>
          <w:u w:val="none"/>
          <w14:textFill>
            <w14:solidFill>
              <w14:schemeClr w14:val="tx1"/>
            </w14:solidFill>
          </w14:textFill>
        </w:rPr>
        <w:t>高度注意。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（二）考生应提前关注考试当天天气、考点附近交通状况等，做好出行和饮食规划。</w:t>
      </w:r>
      <w:r>
        <w:rPr>
          <w:rFonts w:hint="eastAsia" w:ascii="Times New Roman" w:eastAsia="仿宋_GB2312"/>
          <w:color w:val="000000" w:themeColor="text1"/>
          <w:sz w:val="32"/>
          <w:szCs w:val="32"/>
          <w:u w:val="none"/>
          <w14:textFill>
            <w14:solidFill>
              <w14:schemeClr w14:val="tx1"/>
            </w14:solidFill>
          </w14:textFill>
        </w:rPr>
        <w:t>因入场检查时间较长，请考生尽量提前到达考点。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（三）</w:t>
      </w:r>
      <w:r>
        <w:rPr>
          <w:rFonts w:hint="eastAsia" w:ascii="Times New Roman" w:hAnsi="Times New Roman" w:eastAsia="仿宋_GB2312" w:cs="Times New Roman"/>
          <w:color w:val="000000"/>
          <w:spacing w:val="0"/>
          <w:sz w:val="32"/>
          <w:szCs w:val="32"/>
          <w:highlight w:val="none"/>
          <w:u w:val="none"/>
          <w:lang w:val="en-US" w:eastAsia="zh-CN"/>
        </w:rPr>
        <w:t>笔试后一个月左右</w:t>
      </w:r>
      <w:r>
        <w:rPr>
          <w:rFonts w:ascii="Times New Roman" w:eastAsia="仿宋_GB2312"/>
          <w:color w:val="000000" w:themeColor="text1"/>
          <w:sz w:val="32"/>
          <w:szCs w:val="32"/>
          <w:u w:val="none"/>
          <w14:textFill>
            <w14:solidFill>
              <w14:schemeClr w14:val="tx1"/>
            </w14:solidFill>
          </w14:textFill>
        </w:rPr>
        <w:t>，考生可登录</w:t>
      </w:r>
      <w:r>
        <w:rPr>
          <w:rFonts w:hint="eastAsia" w:ascii="仿宋_GB2312" w:hAnsi="仿宋" w:eastAsia="仿宋_GB2312" w:cs="仿宋"/>
          <w:color w:val="000000" w:themeColor="text1"/>
          <w:sz w:val="32"/>
          <w:szCs w:val="32"/>
          <w14:textFill>
            <w14:solidFill>
              <w14:schemeClr w14:val="tx1"/>
            </w14:solidFill>
          </w14:textFill>
        </w:rPr>
        <w:t>罗田县人民政府网（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"http://www.luotian.gov.cn/" </w:instrText>
      </w:r>
      <w:r>
        <w:rPr>
          <w:color w:val="000000" w:themeColor="text1"/>
          <w14:textFill>
            <w14:solidFill>
              <w14:schemeClr w14:val="tx1"/>
            </w14:solidFill>
          </w14:textFill>
        </w:rPr>
        <w:fldChar w:fldCharType="separate"/>
      </w:r>
      <w:r>
        <w:rPr>
          <w:rFonts w:hint="eastAsia" w:ascii="仿宋_GB2312" w:hAnsi="仿宋" w:eastAsia="仿宋_GB2312" w:cs="仿宋"/>
          <w:color w:val="000000" w:themeColor="text1"/>
          <w:sz w:val="32"/>
          <w:szCs w:val="32"/>
          <w14:textFill>
            <w14:solidFill>
              <w14:schemeClr w14:val="tx1"/>
            </w14:solidFill>
          </w14:textFill>
        </w:rPr>
        <w:t>http://www.luotian.gov.cn/</w:t>
      </w:r>
      <w:r>
        <w:rPr>
          <w:rFonts w:hint="eastAsia" w:ascii="仿宋_GB2312" w:hAnsi="仿宋" w:eastAsia="仿宋_GB2312" w:cs="仿宋"/>
          <w:color w:val="000000" w:themeColor="text1"/>
          <w:sz w:val="32"/>
          <w:szCs w:val="32"/>
          <w14:textFill>
            <w14:solidFill>
              <w14:schemeClr w14:val="tx1"/>
            </w14:solidFill>
          </w14:textFill>
        </w:rPr>
        <w:fldChar w:fldCharType="end"/>
      </w:r>
      <w:r>
        <w:rPr>
          <w:rFonts w:hint="eastAsia" w:ascii="仿宋_GB2312" w:hAnsi="仿宋" w:eastAsia="仿宋_GB2312" w:cs="仿宋"/>
          <w:color w:val="000000" w:themeColor="text1"/>
          <w:sz w:val="32"/>
          <w:szCs w:val="32"/>
          <w14:textFill>
            <w14:solidFill>
              <w14:schemeClr w14:val="tx1"/>
            </w14:solidFill>
          </w14:textFill>
        </w:rPr>
        <w:t>）和罗田县人社局微信公众号</w:t>
      </w:r>
      <w:r>
        <w:rPr>
          <w:rFonts w:ascii="Times New Roman" w:eastAsia="仿宋_GB2312"/>
          <w:color w:val="000000" w:themeColor="text1"/>
          <w:sz w:val="32"/>
          <w:szCs w:val="32"/>
          <w:u w:val="none"/>
          <w14:textFill>
            <w14:solidFill>
              <w14:schemeClr w14:val="tx1"/>
            </w14:solidFill>
          </w14:textFill>
        </w:rPr>
        <w:t>查询笔试成绩。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（四）</w:t>
      </w:r>
      <w:r>
        <w:rPr>
          <w:rFonts w:hint="eastAsia" w:ascii="Times New Roman" w:eastAsia="仿宋_GB2312"/>
          <w:color w:val="000000" w:themeColor="text1"/>
          <w:sz w:val="32"/>
          <w:szCs w:val="32"/>
          <w:u w:val="none"/>
          <w:lang w:val="en-US" w:eastAsia="zh-CN"/>
          <w14:textFill>
            <w14:solidFill>
              <w14:schemeClr w14:val="tx1"/>
            </w14:solidFill>
          </w14:textFill>
        </w:rPr>
        <w:t>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val="en-US" w:eastAsia="zh-CN"/>
          <w14:textFill>
            <w14:solidFill>
              <w14:schemeClr w14:val="tx1"/>
            </w14:solidFill>
          </w14:textFill>
        </w:rPr>
        <w:t>七</w:t>
      </w:r>
      <w:r>
        <w:rPr>
          <w:rFonts w:ascii="Times New Roman" w:hAnsi="黑体" w:eastAsia="黑体"/>
          <w:color w:val="000000" w:themeColor="text1"/>
          <w:sz w:val="32"/>
          <w:szCs w:val="32"/>
          <w:u w:val="none"/>
          <w14:textFill>
            <w14:solidFill>
              <w14:schemeClr w14:val="tx1"/>
            </w14:solidFill>
          </w14:textFill>
        </w:rPr>
        <w:t>、考试成绩排名规则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s="Times New Roman"/>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（一）考生笔试成绩按岗位依得分由高到低排名。笔试成绩相同的，并列排名。如，考生甲、乙、丙、丁、戊笔试成绩分别为</w:t>
      </w:r>
      <w:r>
        <w:rPr>
          <w:rFonts w:ascii="Times New Roman" w:hAnsi="Times New Roman" w:eastAsia="仿宋_GB2312"/>
          <w:color w:val="000000" w:themeColor="text1"/>
          <w:sz w:val="32"/>
          <w:szCs w:val="32"/>
          <w:u w:val="none"/>
          <w14:textFill>
            <w14:solidFill>
              <w14:schemeClr w14:val="tx1"/>
            </w14:solidFill>
          </w14:textFill>
        </w:rPr>
        <w:t>72</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olor w:val="000000" w:themeColor="text1"/>
          <w:sz w:val="32"/>
          <w:szCs w:val="32"/>
          <w:u w:val="none"/>
          <w14:textFill>
            <w14:solidFill>
              <w14:schemeClr w14:val="tx1"/>
            </w14:solidFill>
          </w14:textFill>
        </w:rPr>
        <w:t>分、</w:t>
      </w:r>
      <w:r>
        <w:rPr>
          <w:rFonts w:ascii="Times New Roman" w:hAnsi="Times New Roman" w:eastAsia="仿宋_GB2312"/>
          <w:color w:val="000000" w:themeColor="text1"/>
          <w:sz w:val="32"/>
          <w:szCs w:val="32"/>
          <w:u w:val="none"/>
          <w14:textFill>
            <w14:solidFill>
              <w14:schemeClr w14:val="tx1"/>
            </w14:solidFill>
          </w14:textFill>
        </w:rPr>
        <w:t>71</w:t>
      </w:r>
      <w:r>
        <w:rPr>
          <w:rFonts w:ascii="Times New Roman" w:eastAsia="仿宋_GB2312" w:cs="Times New Roman"/>
          <w:color w:val="000000" w:themeColor="text1"/>
          <w:sz w:val="32"/>
          <w:szCs w:val="32"/>
          <w:u w:val="none"/>
          <w14:textFill>
            <w14:solidFill>
              <w14:schemeClr w14:val="tx1"/>
            </w14:solidFill>
          </w14:textFill>
        </w:rPr>
        <w:t>分、70分，则排名依次为第1名、第2名、第2名、第2名、第5名。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eastAsia="仿宋_GB2312" w:cs="Times New Roman"/>
          <w:color w:val="000000" w:themeColor="text1"/>
          <w:sz w:val="32"/>
          <w:szCs w:val="32"/>
          <w:u w:val="none"/>
          <w:lang w:val="en-US" w:eastAsia="zh-CN"/>
          <w14:textFill>
            <w14:solidFill>
              <w14:schemeClr w14:val="tx1"/>
            </w14:solidFill>
          </w14:textFill>
        </w:rPr>
        <w:t>二</w:t>
      </w:r>
      <w:r>
        <w:rPr>
          <w:rFonts w:hint="eastAsia" w:ascii="Times New Roman" w:eastAsia="仿宋_GB2312" w:cs="Times New Roman"/>
          <w:color w:val="000000" w:themeColor="text1"/>
          <w:sz w:val="32"/>
          <w:szCs w:val="32"/>
          <w:u w:val="none"/>
          <w:lang w:eastAsia="zh-CN"/>
          <w14:textFill>
            <w14:solidFill>
              <w14:schemeClr w14:val="tx1"/>
            </w14:solidFill>
          </w14:textFill>
        </w:rPr>
        <w:t>）考生总成绩</w:t>
      </w:r>
      <w:r>
        <w:rPr>
          <w:rFonts w:ascii="Times New Roman" w:eastAsia="仿宋_GB2312" w:cs="Times New Roman"/>
          <w:color w:val="000000" w:themeColor="text1"/>
          <w:sz w:val="32"/>
          <w:szCs w:val="32"/>
          <w:u w:val="none"/>
          <w14:textFill>
            <w14:solidFill>
              <w14:schemeClr w14:val="tx1"/>
            </w14:solidFill>
          </w14:textFill>
        </w:rPr>
        <w:t>依笔试、面试成绩加权求和</w:t>
      </w:r>
      <w:r>
        <w:rPr>
          <w:rFonts w:ascii="Times New Roman" w:eastAsia="仿宋_GB2312"/>
          <w:color w:val="000000" w:themeColor="text1"/>
          <w:sz w:val="32"/>
          <w:szCs w:val="32"/>
          <w:u w:val="none"/>
          <w14:textFill>
            <w14:solidFill>
              <w14:schemeClr w14:val="tx1"/>
            </w14:solidFill>
          </w14:textFill>
        </w:rPr>
        <w:t>得分由高到低排名。</w:t>
      </w:r>
      <w:r>
        <w:rPr>
          <w:rFonts w:hint="eastAsia" w:ascii="Times New Roman" w:hAnsi="Times New Roman" w:eastAsia="仿宋_GB2312" w:cs="Times New Roman"/>
          <w:color w:val="000000" w:themeColor="text1"/>
          <w:spacing w:val="-6"/>
          <w:sz w:val="32"/>
          <w:szCs w:val="32"/>
          <w:u w:val="none"/>
          <w14:textFill>
            <w14:solidFill>
              <w14:schemeClr w14:val="tx1"/>
            </w14:solidFill>
          </w14:textFill>
        </w:rPr>
        <w:t>报考同一岗位的考生</w:t>
      </w:r>
      <w:r>
        <w:rPr>
          <w:rFonts w:hint="eastAsia" w:ascii="Times New Roman" w:hAnsi="Times New Roman" w:eastAsia="仿宋_GB2312" w:cs="Times New Roman"/>
          <w:color w:val="000000" w:themeColor="text1"/>
          <w:spacing w:val="-6"/>
          <w:sz w:val="32"/>
          <w:szCs w:val="32"/>
          <w:u w:val="none"/>
          <w:lang w:val="en-US" w:eastAsia="zh-CN"/>
          <w14:textFill>
            <w14:solidFill>
              <w14:schemeClr w14:val="tx1"/>
            </w14:solidFill>
          </w14:textFill>
        </w:rPr>
        <w:t>总</w:t>
      </w:r>
      <w:r>
        <w:rPr>
          <w:rFonts w:hint="eastAsia" w:ascii="Times New Roman" w:hAnsi="Times New Roman" w:eastAsia="仿宋_GB2312" w:cs="Times New Roman"/>
          <w:color w:val="000000" w:themeColor="text1"/>
          <w:spacing w:val="-6"/>
          <w:sz w:val="32"/>
          <w:szCs w:val="32"/>
          <w:u w:val="none"/>
          <w14:textFill>
            <w14:solidFill>
              <w14:schemeClr w14:val="tx1"/>
            </w14:solidFill>
          </w14:textFill>
        </w:rPr>
        <w:t>成绩相同时，笔试成绩高的考生排名靠前；笔试、面试成绩都相同时，笔试科目《综合应用能力》成绩高的考生排名靠前；《综合应用能力》成绩仍相同时，</w:t>
      </w:r>
      <w:r>
        <w:rPr>
          <w:rFonts w:ascii="Times New Roman" w:eastAsia="仿宋_GB2312"/>
          <w:color w:val="000000" w:themeColor="text1"/>
          <w:sz w:val="32"/>
          <w:szCs w:val="32"/>
          <w:u w:val="none"/>
          <w14:textFill>
            <w14:solidFill>
              <w14:schemeClr w14:val="tx1"/>
            </w14:solidFill>
          </w14:textFill>
        </w:rPr>
        <w:t>由招聘单位组织加试。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 xml:space="preserve">    </w:t>
      </w:r>
      <w:r>
        <w:rPr>
          <w:rFonts w:hint="eastAsia" w:ascii="Times New Roman" w:hAnsi="黑体" w:eastAsia="黑体"/>
          <w:color w:val="000000" w:themeColor="text1"/>
          <w:sz w:val="32"/>
          <w:szCs w:val="32"/>
          <w:u w:val="none"/>
          <w:lang w:val="en-US" w:eastAsia="zh-CN"/>
          <w14:textFill>
            <w14:solidFill>
              <w14:schemeClr w14:val="tx1"/>
            </w14:solidFill>
          </w14:textFill>
        </w:rPr>
        <w:t>八</w:t>
      </w:r>
      <w:r>
        <w:rPr>
          <w:rFonts w:ascii="Times New Roman" w:hAnsi="黑体" w:eastAsia="黑体"/>
          <w:color w:val="000000" w:themeColor="text1"/>
          <w:sz w:val="32"/>
          <w:szCs w:val="32"/>
          <w:u w:val="none"/>
          <w14:textFill>
            <w14:solidFill>
              <w14:schemeClr w14:val="tx1"/>
            </w14:solidFill>
          </w14:textFill>
        </w:rPr>
        <w:t>、面试资格复审注意事项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（一）资格</w:t>
      </w:r>
      <w:bookmarkStart w:id="0" w:name="_GoBack"/>
      <w:bookmarkEnd w:id="0"/>
      <w:r>
        <w:rPr>
          <w:rFonts w:ascii="Times New Roman" w:eastAsia="仿宋_GB2312"/>
          <w:color w:val="000000" w:themeColor="text1"/>
          <w:sz w:val="32"/>
          <w:szCs w:val="32"/>
          <w:u w:val="none"/>
          <w14:textFill>
            <w14:solidFill>
              <w14:schemeClr w14:val="tx1"/>
            </w14:solidFill>
          </w14:textFill>
        </w:rPr>
        <w:t>复审时，拟参加面试人员按招聘单位通知要求，提供本人身份证、准考证、毕业证、学位证</w:t>
      </w:r>
      <w:r>
        <w:rPr>
          <w:rFonts w:hint="eastAsia" w:ascii="Times New Roman" w:eastAsia="仿宋_GB2312"/>
          <w:color w:val="000000" w:themeColor="text1"/>
          <w:sz w:val="32"/>
          <w:szCs w:val="32"/>
          <w:u w:val="none"/>
          <w:lang w:eastAsia="zh-CN"/>
          <w14:textFill>
            <w14:solidFill>
              <w14:schemeClr w14:val="tx1"/>
            </w14:solidFill>
          </w14:textFill>
        </w:rPr>
        <w:t>、职称证书</w:t>
      </w:r>
      <w:r>
        <w:rPr>
          <w:rFonts w:ascii="Times New Roman" w:eastAsia="仿宋_GB2312"/>
          <w:color w:val="000000" w:themeColor="text1"/>
          <w:sz w:val="32"/>
          <w:szCs w:val="32"/>
          <w:u w:val="none"/>
          <w14:textFill>
            <w14:solidFill>
              <w14:schemeClr w14:val="tx1"/>
            </w14:solidFill>
          </w14:textFill>
        </w:rPr>
        <w:t>等</w:t>
      </w:r>
      <w:r>
        <w:rPr>
          <w:rFonts w:hint="eastAsia" w:ascii="Times New Roman" w:eastAsia="仿宋_GB2312"/>
          <w:color w:val="000000" w:themeColor="text1"/>
          <w:sz w:val="32"/>
          <w:szCs w:val="32"/>
          <w:u w:val="none"/>
          <w:lang w:eastAsia="zh-CN"/>
          <w14:textFill>
            <w14:solidFill>
              <w14:schemeClr w14:val="tx1"/>
            </w14:solidFill>
          </w14:textFill>
        </w:rPr>
        <w:t>与岗位资格条件相匹配的</w:t>
      </w:r>
      <w:r>
        <w:rPr>
          <w:rFonts w:ascii="Times New Roman" w:eastAsia="仿宋_GB2312"/>
          <w:color w:val="000000" w:themeColor="text1"/>
          <w:sz w:val="32"/>
          <w:szCs w:val="32"/>
          <w:u w:val="none"/>
          <w14:textFill>
            <w14:solidFill>
              <w14:schemeClr w14:val="tx1"/>
            </w14:solidFill>
          </w14:textFill>
        </w:rPr>
        <w:t>相关证明材料原件或复印件、电子材料。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（二）在职公务员</w:t>
      </w:r>
      <w:r>
        <w:rPr>
          <w:rFonts w:hint="eastAsia" w:ascii="Times New Roman" w:eastAsia="仿宋_GB2312"/>
          <w:color w:val="000000" w:themeColor="text1"/>
          <w:sz w:val="32"/>
          <w:szCs w:val="32"/>
          <w:u w:val="none"/>
          <w14:textFill>
            <w14:solidFill>
              <w14:schemeClr w14:val="tx1"/>
            </w14:solidFill>
          </w14:textFill>
        </w:rPr>
        <w:t>〔含参照公务员法管理的机关（单位）工作人员〕</w:t>
      </w:r>
      <w:r>
        <w:rPr>
          <w:rFonts w:ascii="Times New Roman" w:eastAsia="仿宋_GB2312"/>
          <w:color w:val="000000" w:themeColor="text1"/>
          <w:sz w:val="32"/>
          <w:szCs w:val="32"/>
          <w:u w:val="none"/>
          <w14:textFill>
            <w14:solidFill>
              <w14:schemeClr w14:val="tx1"/>
            </w14:solidFill>
          </w14:textFill>
        </w:rPr>
        <w:t>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hint="eastAsia" w:ascii="Times New Roman" w:hAnsi="黑体" w:eastAsia="黑体"/>
          <w:color w:val="000000" w:themeColor="text1"/>
          <w:sz w:val="32"/>
          <w:szCs w:val="32"/>
          <w:u w:val="none"/>
          <w:lang w:val="en-US" w:eastAsia="zh-CN"/>
          <w14:textFill>
            <w14:solidFill>
              <w14:schemeClr w14:val="tx1"/>
            </w14:solidFill>
          </w14:textFill>
        </w:rPr>
        <w:t>九</w:t>
      </w:r>
      <w:r>
        <w:rPr>
          <w:rFonts w:ascii="Times New Roman" w:hAnsi="黑体" w:eastAsia="黑体"/>
          <w:color w:val="000000" w:themeColor="text1"/>
          <w:sz w:val="32"/>
          <w:szCs w:val="32"/>
          <w:u w:val="none"/>
          <w14:textFill>
            <w14:solidFill>
              <w14:schemeClr w14:val="tx1"/>
            </w14:solidFill>
          </w14:textFill>
        </w:rPr>
        <w:t>、体检注意事项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w:t>
      </w:r>
      <w:r>
        <w:rPr>
          <w:rFonts w:hint="eastAsia" w:ascii="Times New Roman" w:eastAsia="仿宋_GB2312"/>
          <w:color w:val="000000" w:themeColor="text1"/>
          <w:sz w:val="32"/>
          <w:szCs w:val="32"/>
          <w:u w:val="none"/>
          <w14:textFill>
            <w14:solidFill>
              <w14:schemeClr w14:val="tx1"/>
            </w14:solidFill>
          </w14:textFill>
        </w:rPr>
        <w:t>体检结果以体检机构出具的正式体检结论为准。</w:t>
      </w:r>
      <w:r>
        <w:rPr>
          <w:rFonts w:ascii="Times New Roman" w:eastAsia="仿宋_GB2312"/>
          <w:color w:val="000000" w:themeColor="text1"/>
          <w:sz w:val="32"/>
          <w:szCs w:val="32"/>
          <w:u w:val="none"/>
          <w14:textFill>
            <w14:solidFill>
              <w14:schemeClr w14:val="tx1"/>
            </w14:solidFill>
          </w14:textFill>
        </w:rPr>
        <w:t>招聘单位或受检人员对体检结果有疑问的，经</w:t>
      </w:r>
      <w:r>
        <w:rPr>
          <w:rFonts w:hint="eastAsia" w:ascii="Times New Roman" w:eastAsia="仿宋_GB2312"/>
          <w:color w:val="000000" w:themeColor="text1"/>
          <w:sz w:val="32"/>
          <w:szCs w:val="32"/>
          <w:u w:val="none"/>
          <w:lang w:eastAsia="zh-CN"/>
          <w14:textFill>
            <w14:solidFill>
              <w14:schemeClr w14:val="tx1"/>
            </w14:solidFill>
          </w14:textFill>
        </w:rPr>
        <w:t>招聘工作</w:t>
      </w:r>
      <w:r>
        <w:rPr>
          <w:rFonts w:ascii="Times New Roman" w:eastAsia="仿宋_GB2312"/>
          <w:color w:val="000000" w:themeColor="text1"/>
          <w:sz w:val="32"/>
          <w:szCs w:val="32"/>
          <w:u w:val="none"/>
          <w14:textFill>
            <w14:solidFill>
              <w14:schemeClr w14:val="tx1"/>
            </w14:solidFill>
          </w14:textFill>
        </w:rPr>
        <w:t>主管部门研究同意，可以复检</w:t>
      </w:r>
      <w:r>
        <w:rPr>
          <w:rFonts w:hint="eastAsia" w:ascii="Times New Roman" w:eastAsia="仿宋_GB2312"/>
          <w:color w:val="000000" w:themeColor="text1"/>
          <w:sz w:val="32"/>
          <w:szCs w:val="32"/>
          <w:u w:val="none"/>
          <w:lang w:eastAsia="zh-CN"/>
          <w14:textFill>
            <w14:solidFill>
              <w14:schemeClr w14:val="tx1"/>
            </w14:solidFill>
          </w14:textFill>
        </w:rPr>
        <w:t>，</w:t>
      </w:r>
      <w:r>
        <w:rPr>
          <w:rFonts w:hint="eastAsia" w:ascii="Times New Roman" w:eastAsia="仿宋_GB2312"/>
          <w:color w:val="000000" w:themeColor="text1"/>
          <w:sz w:val="32"/>
          <w:szCs w:val="32"/>
          <w:u w:val="none"/>
          <w14:textFill>
            <w14:solidFill>
              <w14:schemeClr w14:val="tx1"/>
            </w14:solidFill>
          </w14:textFill>
        </w:rPr>
        <w:t>复检机构在具有资质的体检机构中随机确定。</w:t>
      </w:r>
      <w:r>
        <w:rPr>
          <w:rFonts w:ascii="Times New Roman" w:eastAsia="仿宋_GB2312"/>
          <w:color w:val="000000" w:themeColor="text1"/>
          <w:sz w:val="32"/>
          <w:szCs w:val="32"/>
          <w:u w:val="none"/>
          <w14:textFill>
            <w14:solidFill>
              <w14:schemeClr w14:val="tx1"/>
            </w14:solidFill>
          </w14:textFill>
        </w:rPr>
        <w:t>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eastAsia" w:ascii="Times New Roman" w:eastAsia="仿宋_GB2312"/>
          <w:color w:val="000000" w:themeColor="text1"/>
          <w:sz w:val="32"/>
          <w:szCs w:val="32"/>
          <w:u w:val="none"/>
          <w:lang w:eastAsia="zh-CN"/>
          <w14:textFill>
            <w14:solidFill>
              <w14:schemeClr w14:val="tx1"/>
            </w14:solidFill>
          </w14:textFill>
        </w:rPr>
        <w:t>相关</w:t>
      </w:r>
      <w:r>
        <w:rPr>
          <w:rFonts w:ascii="Times New Roman" w:eastAsia="仿宋_GB2312"/>
          <w:color w:val="000000" w:themeColor="text1"/>
          <w:sz w:val="32"/>
          <w:szCs w:val="32"/>
          <w:u w:val="none"/>
          <w14:textFill>
            <w14:solidFill>
              <w14:schemeClr w14:val="tx1"/>
            </w14:solidFill>
          </w14:textFill>
        </w:rPr>
        <w:t>体检项目，待妊娠期结束后补</w:t>
      </w:r>
      <w:r>
        <w:rPr>
          <w:rFonts w:hint="eastAsia" w:ascii="Times New Roman" w:eastAsia="仿宋_GB2312"/>
          <w:color w:val="000000" w:themeColor="text1"/>
          <w:sz w:val="32"/>
          <w:szCs w:val="32"/>
          <w:u w:val="none"/>
          <w:lang w:eastAsia="zh-CN"/>
          <w14:textFill>
            <w14:solidFill>
              <w14:schemeClr w14:val="tx1"/>
            </w14:solidFill>
          </w14:textFill>
        </w:rPr>
        <w:t>检</w:t>
      </w:r>
      <w:r>
        <w:rPr>
          <w:rFonts w:ascii="Times New Roman" w:eastAsia="仿宋_GB2312"/>
          <w:color w:val="000000" w:themeColor="text1"/>
          <w:sz w:val="32"/>
          <w:szCs w:val="32"/>
          <w:u w:val="none"/>
          <w14:textFill>
            <w14:solidFill>
              <w14:schemeClr w14:val="tx1"/>
            </w14:solidFill>
          </w14:textFill>
        </w:rPr>
        <w:t>，体检合格的再行办理相关手续。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十、考察的具体内容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坚持</w:t>
      </w:r>
      <w:r>
        <w:rPr>
          <w:rFonts w:ascii="Times New Roman" w:eastAsia="仿宋_GB2312"/>
          <w:color w:val="000000" w:themeColor="text1"/>
          <w:sz w:val="32"/>
          <w:szCs w:val="32"/>
          <w:u w:val="none"/>
          <w14:textFill>
            <w14:solidFill>
              <w14:schemeClr w14:val="tx1"/>
            </w14:solidFill>
          </w14:textFill>
        </w:rPr>
        <w:t>德才兼备、以德为先的用人标准，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hAnsi="黑体" w:eastAsia="黑体"/>
          <w:color w:val="000000" w:themeColor="text1"/>
          <w:sz w:val="32"/>
          <w:szCs w:val="32"/>
          <w:u w:val="none"/>
          <w14:textFill>
            <w14:solidFill>
              <w14:schemeClr w14:val="tx1"/>
            </w14:solidFill>
          </w14:textFill>
        </w:rPr>
        <w:t>十</w:t>
      </w:r>
      <w:r>
        <w:rPr>
          <w:rFonts w:hint="eastAsia" w:ascii="Times New Roman" w:hAnsi="黑体" w:eastAsia="黑体"/>
          <w:color w:val="000000" w:themeColor="text1"/>
          <w:sz w:val="32"/>
          <w:szCs w:val="32"/>
          <w:u w:val="none"/>
          <w:lang w:eastAsia="zh-CN"/>
          <w14:textFill>
            <w14:solidFill>
              <w14:schemeClr w14:val="tx1"/>
            </w14:solidFill>
          </w14:textFill>
        </w:rPr>
        <w:t>一</w:t>
      </w:r>
      <w:r>
        <w:rPr>
          <w:rFonts w:ascii="Times New Roman" w:hAnsi="黑体" w:eastAsia="黑体"/>
          <w:color w:val="000000" w:themeColor="text1"/>
          <w:sz w:val="32"/>
          <w:szCs w:val="32"/>
          <w:u w:val="none"/>
          <w14:textFill>
            <w14:solidFill>
              <w14:schemeClr w14:val="tx1"/>
            </w14:solidFill>
          </w14:textFill>
        </w:rPr>
        <w:t>、备考提示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（一）</w:t>
      </w:r>
      <w:r>
        <w:rPr>
          <w:rFonts w:hint="eastAsia" w:ascii="Times New Roman" w:eastAsia="仿宋_GB2312"/>
          <w:color w:val="000000" w:themeColor="text1"/>
          <w:sz w:val="32"/>
          <w:szCs w:val="32"/>
          <w:u w:val="none"/>
          <w:lang w:eastAsia="zh-CN"/>
          <w14:textFill>
            <w14:solidFill>
              <w14:schemeClr w14:val="tx1"/>
            </w14:solidFill>
          </w14:textFill>
        </w:rPr>
        <w:t>县</w:t>
      </w:r>
      <w:r>
        <w:rPr>
          <w:rFonts w:ascii="Times New Roman" w:eastAsia="仿宋_GB2312"/>
          <w:color w:val="000000" w:themeColor="text1"/>
          <w:sz w:val="32"/>
          <w:szCs w:val="32"/>
          <w:u w:val="none"/>
          <w14:textFill>
            <w14:solidFill>
              <w14:schemeClr w14:val="tx1"/>
            </w14:solidFill>
          </w14:textFill>
        </w:rPr>
        <w:t>事业单位人事综合管理部门</w:t>
      </w:r>
      <w:r>
        <w:rPr>
          <w:rFonts w:hint="eastAsia" w:ascii="Times New Roman" w:eastAsia="仿宋_GB2312"/>
          <w:color w:val="000000" w:themeColor="text1"/>
          <w:sz w:val="32"/>
          <w:szCs w:val="32"/>
          <w:u w:val="none"/>
          <w:lang w:eastAsia="zh-CN"/>
          <w14:textFill>
            <w14:solidFill>
              <w14:schemeClr w14:val="tx1"/>
            </w14:solidFill>
          </w14:textFill>
        </w:rPr>
        <w:t>和人事考试机构</w:t>
      </w:r>
      <w:r>
        <w:rPr>
          <w:rFonts w:ascii="Times New Roman" w:eastAsia="仿宋_GB2312"/>
          <w:color w:val="000000" w:themeColor="text1"/>
          <w:sz w:val="32"/>
          <w:szCs w:val="32"/>
          <w:u w:val="none"/>
          <w14:textFill>
            <w14:solidFill>
              <w14:schemeClr w14:val="tx1"/>
            </w14:solidFill>
          </w14:textFill>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color w:val="000000" w:themeColor="text1"/>
          <w:sz w:val="32"/>
          <w:szCs w:val="32"/>
          <w:u w:val="none"/>
          <w14:textFill>
            <w14:solidFill>
              <w14:schemeClr w14:val="tx1"/>
            </w14:solidFill>
          </w14:textFill>
        </w:rPr>
      </w:pPr>
      <w:r>
        <w:rPr>
          <w:rFonts w:ascii="Times New Roman" w:eastAsia="仿宋_GB2312"/>
          <w:color w:val="000000" w:themeColor="text1"/>
          <w:sz w:val="32"/>
          <w:szCs w:val="32"/>
          <w:u w:val="none"/>
          <w14:textFill>
            <w14:solidFill>
              <w14:schemeClr w14:val="tx1"/>
            </w14:solidFill>
          </w14:textFill>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olor w:val="000000" w:themeColor="text1"/>
          <w:sz w:val="32"/>
          <w:szCs w:val="32"/>
          <w:u w:val="none"/>
          <w:lang w:eastAsia="zh-CN"/>
          <w14:textFill>
            <w14:solidFill>
              <w14:schemeClr w14:val="tx1"/>
            </w14:solidFill>
          </w14:textFill>
        </w:rPr>
        <w:t>熟悉</w:t>
      </w:r>
      <w:r>
        <w:rPr>
          <w:rFonts w:ascii="Times New Roman" w:eastAsia="仿宋_GB2312"/>
          <w:color w:val="000000" w:themeColor="text1"/>
          <w:sz w:val="32"/>
          <w:szCs w:val="32"/>
          <w:u w:val="none"/>
          <w14:textFill>
            <w14:solidFill>
              <w14:schemeClr w14:val="tx1"/>
            </w14:solidFill>
          </w14:textFill>
        </w:rPr>
        <w:t>《考试大纲》，并结合岗位需求和自身条件，有针对性地准备考试。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olor w:val="000000" w:themeColor="text1"/>
          <w:sz w:val="32"/>
          <w:szCs w:val="32"/>
          <w:u w:val="none"/>
          <w:lang w:eastAsia="zh-CN"/>
          <w14:textFill>
            <w14:solidFill>
              <w14:schemeClr w14:val="tx1"/>
            </w14:solidFill>
          </w14:textFill>
        </w:rPr>
      </w:pPr>
      <w:r>
        <w:rPr>
          <w:rFonts w:hint="eastAsia" w:ascii="Times New Roman" w:hAnsi="黑体" w:eastAsia="黑体"/>
          <w:color w:val="000000" w:themeColor="text1"/>
          <w:sz w:val="32"/>
          <w:szCs w:val="32"/>
          <w:u w:val="none"/>
          <w:lang w:eastAsia="zh-CN"/>
          <w14:textFill>
            <w14:solidFill>
              <w14:schemeClr w14:val="tx1"/>
            </w14:solidFill>
          </w14:textFill>
        </w:rPr>
        <w:t>十二、其它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（一）考生在进入面试、体检、考察、公示、聘用等环节弃权的，应由</w:t>
      </w:r>
      <w:r>
        <w:rPr>
          <w:rFonts w:ascii="Times New Roman" w:eastAsia="仿宋_GB2312"/>
          <w:color w:val="000000" w:themeColor="text1"/>
          <w:sz w:val="32"/>
          <w:szCs w:val="32"/>
          <w:u w:val="none"/>
          <w14:textFill>
            <w14:solidFill>
              <w14:schemeClr w14:val="tx1"/>
            </w14:solidFill>
          </w14:textFill>
        </w:rPr>
        <w:t>本人出具书面声明，</w:t>
      </w:r>
      <w:r>
        <w:rPr>
          <w:rFonts w:hint="eastAsia" w:ascii="Times New Roman" w:eastAsia="仿宋_GB2312"/>
          <w:color w:val="000000" w:themeColor="text1"/>
          <w:sz w:val="32"/>
          <w:szCs w:val="32"/>
          <w:u w:val="none"/>
          <w:lang w:eastAsia="zh-CN"/>
          <w14:textFill>
            <w14:solidFill>
              <w14:schemeClr w14:val="tx1"/>
            </w14:solidFill>
          </w14:textFill>
        </w:rPr>
        <w:t>通过</w:t>
      </w:r>
      <w:r>
        <w:rPr>
          <w:rFonts w:ascii="Times New Roman" w:eastAsia="仿宋_GB2312"/>
          <w:color w:val="000000" w:themeColor="text1"/>
          <w:sz w:val="32"/>
          <w:szCs w:val="32"/>
          <w:u w:val="none"/>
          <w14:textFill>
            <w14:solidFill>
              <w14:schemeClr w14:val="tx1"/>
            </w14:solidFill>
          </w14:textFill>
        </w:rPr>
        <w:t>扫描</w:t>
      </w:r>
      <w:r>
        <w:rPr>
          <w:rFonts w:hint="eastAsia" w:ascii="Times New Roman" w:eastAsia="仿宋_GB2312"/>
          <w:color w:val="000000" w:themeColor="text1"/>
          <w:sz w:val="32"/>
          <w:szCs w:val="32"/>
          <w:u w:val="none"/>
          <w:lang w:eastAsia="zh-CN"/>
          <w14:textFill>
            <w14:solidFill>
              <w14:schemeClr w14:val="tx1"/>
            </w14:solidFill>
          </w14:textFill>
        </w:rPr>
        <w:t>或拍照、</w:t>
      </w:r>
      <w:r>
        <w:rPr>
          <w:rFonts w:ascii="Times New Roman" w:eastAsia="仿宋_GB2312"/>
          <w:color w:val="000000" w:themeColor="text1"/>
          <w:sz w:val="32"/>
          <w:szCs w:val="32"/>
          <w:u w:val="none"/>
          <w14:textFill>
            <w14:solidFill>
              <w14:schemeClr w14:val="tx1"/>
            </w14:solidFill>
          </w14:textFill>
        </w:rPr>
        <w:t>传真</w:t>
      </w:r>
      <w:r>
        <w:rPr>
          <w:rFonts w:hint="eastAsia" w:ascii="Times New Roman" w:eastAsia="仿宋_GB2312"/>
          <w:color w:val="000000" w:themeColor="text1"/>
          <w:sz w:val="32"/>
          <w:szCs w:val="32"/>
          <w:u w:val="none"/>
          <w:lang w:eastAsia="zh-CN"/>
          <w14:textFill>
            <w14:solidFill>
              <w14:schemeClr w14:val="tx1"/>
            </w14:solidFill>
          </w14:textFill>
        </w:rPr>
        <w:t>、邮寄等方式提交</w:t>
      </w:r>
      <w:r>
        <w:rPr>
          <w:rFonts w:ascii="Times New Roman" w:eastAsia="仿宋_GB2312"/>
          <w:color w:val="000000" w:themeColor="text1"/>
          <w:sz w:val="32"/>
          <w:szCs w:val="32"/>
          <w:u w:val="none"/>
          <w14:textFill>
            <w14:solidFill>
              <w14:schemeClr w14:val="tx1"/>
            </w14:solidFill>
          </w14:textFill>
        </w:rPr>
        <w:t>招聘单位。</w:t>
      </w:r>
      <w:r>
        <w:rPr>
          <w:rFonts w:hint="eastAsia" w:ascii="Times New Roman" w:eastAsia="仿宋_GB2312"/>
          <w:color w:val="000000" w:themeColor="text1"/>
          <w:sz w:val="32"/>
          <w:szCs w:val="32"/>
          <w:u w:val="none"/>
          <w:lang w:eastAsia="zh-CN"/>
          <w14:textFill>
            <w14:solidFill>
              <w14:schemeClr w14:val="tx1"/>
            </w14:solidFill>
          </w14:textFill>
        </w:rPr>
        <w:t>考生在本次招聘周期内应保持联系方式畅通，避免招聘单位无法联系。确系无法联系的，由</w:t>
      </w:r>
      <w:r>
        <w:rPr>
          <w:rFonts w:hint="eastAsia" w:ascii="Times New Roman" w:eastAsia="仿宋_GB2312"/>
          <w:color w:val="000000" w:themeColor="text1"/>
          <w:sz w:val="32"/>
          <w:szCs w:val="32"/>
          <w:u w:val="none"/>
          <w14:textFill>
            <w14:solidFill>
              <w14:schemeClr w14:val="tx1"/>
            </w14:solidFill>
          </w14:textFill>
        </w:rPr>
        <w:t>招聘单位</w:t>
      </w:r>
      <w:r>
        <w:rPr>
          <w:rFonts w:hint="eastAsia" w:ascii="Times New Roman" w:eastAsia="仿宋_GB2312"/>
          <w:color w:val="000000" w:themeColor="text1"/>
          <w:sz w:val="32"/>
          <w:szCs w:val="32"/>
          <w:u w:val="none"/>
          <w:lang w:eastAsia="zh-CN"/>
          <w14:textFill>
            <w14:solidFill>
              <w14:schemeClr w14:val="tx1"/>
            </w14:solidFill>
          </w14:textFill>
        </w:rPr>
        <w:t>据实记录，视同考生自动弃权。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eastAsia="仿宋_GB2312"/>
          <w:color w:val="000000" w:themeColor="text1"/>
          <w:sz w:val="32"/>
          <w:szCs w:val="32"/>
          <w:u w:val="none"/>
          <w:lang w:eastAsia="zh-CN"/>
          <w14:textFill>
            <w14:solidFill>
              <w14:schemeClr w14:val="tx1"/>
            </w14:solidFill>
          </w14:textFill>
        </w:rPr>
      </w:pPr>
      <w:r>
        <w:rPr>
          <w:rFonts w:hint="eastAsia" w:ascii="Times New Roman" w:eastAsia="仿宋_GB2312"/>
          <w:color w:val="000000" w:themeColor="text1"/>
          <w:sz w:val="32"/>
          <w:szCs w:val="32"/>
          <w:u w:val="none"/>
          <w:lang w:eastAsia="zh-CN"/>
          <w14:textFill>
            <w14:solidFill>
              <w14:schemeClr w14:val="tx1"/>
            </w14:solidFill>
          </w14:textFill>
        </w:rPr>
        <w:t>（二）《公告》中相关环节涉及递补人员的，“可递补”是指招聘单位有权根据需要决定是否递补，不是必须递补。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eastAsia="仿宋_GB2312"/>
          <w:strike w:val="0"/>
          <w:dstrike w:val="0"/>
          <w:color w:val="000000" w:themeColor="text1"/>
          <w:sz w:val="32"/>
          <w:szCs w:val="32"/>
          <w:highlight w:val="none"/>
          <w:u w:val="none"/>
          <w:lang w:val="en-US" w:eastAsia="zh-CN"/>
          <w14:textFill>
            <w14:solidFill>
              <w14:schemeClr w14:val="tx1"/>
            </w14:solidFill>
          </w14:textFill>
        </w:rPr>
      </w:pPr>
      <w:r>
        <w:rPr>
          <w:rFonts w:hint="eastAsia" w:ascii="Times New Roman" w:eastAsia="仿宋_GB2312"/>
          <w:strike w:val="0"/>
          <w:dstrike w:val="0"/>
          <w:color w:val="000000" w:themeColor="text1"/>
          <w:sz w:val="32"/>
          <w:szCs w:val="32"/>
          <w:highlight w:val="none"/>
          <w:u w:val="none"/>
          <w:lang w:eastAsia="zh-CN"/>
          <w14:textFill>
            <w14:solidFill>
              <w14:schemeClr w14:val="tx1"/>
            </w14:solidFill>
          </w14:textFill>
        </w:rPr>
        <w:t>（三）本次公开招聘笔试成绩，可按有关规定应用于相关地方、事业单位的其他</w:t>
      </w:r>
      <w:r>
        <w:rPr>
          <w:rFonts w:hint="eastAsia" w:ascii="Times New Roman" w:eastAsia="仿宋_GB2312"/>
          <w:strike w:val="0"/>
          <w:dstrike w:val="0"/>
          <w:color w:val="000000" w:themeColor="text1"/>
          <w:sz w:val="32"/>
          <w:szCs w:val="32"/>
          <w:highlight w:val="none"/>
          <w:u w:val="none"/>
          <w:lang w:val="en-US" w:eastAsia="zh-CN"/>
          <w14:textFill>
            <w14:solidFill>
              <w14:schemeClr w14:val="tx1"/>
            </w14:solidFill>
          </w14:textFill>
        </w:rPr>
        <w:t>招聘引才活动，具体以相关招聘公告为准。</w:t>
      </w:r>
    </w:p>
    <w:p>
      <w:pPr>
        <w:ind w:firstLine="640" w:firstLineChars="200"/>
        <w:rPr>
          <w:rFonts w:hint="default" w:ascii="Times New Roman" w:eastAsia="仿宋_GB2312"/>
          <w:strike w:val="0"/>
          <w:dstrike w:val="0"/>
          <w:color w:val="000000" w:themeColor="text1"/>
          <w:sz w:val="32"/>
          <w:szCs w:val="32"/>
          <w:highlight w:val="cyan"/>
          <w:u w:val="none"/>
          <w:lang w:val="en-US" w:eastAsia="zh-CN"/>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2211"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63BEC0-E8DD-4008-9BEE-B534AD4AC0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49EB06C-D144-49A8-8BEA-F21E06B69A2C}"/>
  </w:font>
  <w:font w:name="微软雅黑">
    <w:panose1 w:val="020B0503020204020204"/>
    <w:charset w:val="86"/>
    <w:family w:val="auto"/>
    <w:pitch w:val="default"/>
    <w:sig w:usb0="80000287" w:usb1="2ACF3C50" w:usb2="00000016" w:usb3="00000000" w:csb0="0004001F" w:csb1="00000000"/>
    <w:embedRegular r:id="rId3" w:fontKey="{54C90B15-6425-447C-AA6B-B8DA78369FFC}"/>
  </w:font>
  <w:font w:name="仿宋">
    <w:panose1 w:val="02010609060101010101"/>
    <w:charset w:val="86"/>
    <w:family w:val="auto"/>
    <w:pitch w:val="default"/>
    <w:sig w:usb0="800002BF" w:usb1="38CF7CFA" w:usb2="00000016" w:usb3="00000000" w:csb0="00040001" w:csb1="00000000"/>
    <w:embedRegular r:id="rId4" w:fontKey="{904D6318-01DF-4BA7-957F-71FA57914B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U4MWJhZmUwMGFlMWM0NmZmYzgxMzZiNjUwZDMifQ=="/>
    <w:docVar w:name="KSO_WPS_MARK_KEY" w:val="fdfa7c54-7b82-4f2a-964e-b0272e34658c"/>
  </w:docVars>
  <w:rsids>
    <w:rsidRoot w:val="0A2F730D"/>
    <w:rsid w:val="000929B2"/>
    <w:rsid w:val="001042CC"/>
    <w:rsid w:val="001A65C8"/>
    <w:rsid w:val="007D0B90"/>
    <w:rsid w:val="00866BC2"/>
    <w:rsid w:val="00873015"/>
    <w:rsid w:val="008B1D37"/>
    <w:rsid w:val="00941085"/>
    <w:rsid w:val="009B101B"/>
    <w:rsid w:val="009B2FC5"/>
    <w:rsid w:val="00A04BD6"/>
    <w:rsid w:val="00A77E31"/>
    <w:rsid w:val="00C854F0"/>
    <w:rsid w:val="018074F3"/>
    <w:rsid w:val="042F054B"/>
    <w:rsid w:val="04915406"/>
    <w:rsid w:val="04EC5CD2"/>
    <w:rsid w:val="05251794"/>
    <w:rsid w:val="05D14403"/>
    <w:rsid w:val="06B42B73"/>
    <w:rsid w:val="06EE3475"/>
    <w:rsid w:val="08522320"/>
    <w:rsid w:val="08606E04"/>
    <w:rsid w:val="08650363"/>
    <w:rsid w:val="08B04252"/>
    <w:rsid w:val="090D7F2F"/>
    <w:rsid w:val="09AD21CF"/>
    <w:rsid w:val="09DB067B"/>
    <w:rsid w:val="0A2F730D"/>
    <w:rsid w:val="0A8B43A1"/>
    <w:rsid w:val="0B6F5C17"/>
    <w:rsid w:val="0C6329E2"/>
    <w:rsid w:val="0CCB0B81"/>
    <w:rsid w:val="0CEC5C1A"/>
    <w:rsid w:val="0D3E643B"/>
    <w:rsid w:val="0E407845"/>
    <w:rsid w:val="0E4F67C4"/>
    <w:rsid w:val="0EA52F9C"/>
    <w:rsid w:val="0F6405E7"/>
    <w:rsid w:val="0FCC6F9D"/>
    <w:rsid w:val="0FEF7E8B"/>
    <w:rsid w:val="0FF2644D"/>
    <w:rsid w:val="110B33EA"/>
    <w:rsid w:val="1191301D"/>
    <w:rsid w:val="119C405E"/>
    <w:rsid w:val="11A82948"/>
    <w:rsid w:val="124F18C2"/>
    <w:rsid w:val="1298440B"/>
    <w:rsid w:val="12DC419B"/>
    <w:rsid w:val="13284A37"/>
    <w:rsid w:val="132E09AA"/>
    <w:rsid w:val="136B048E"/>
    <w:rsid w:val="136F4AF0"/>
    <w:rsid w:val="15AC7403"/>
    <w:rsid w:val="16404ED7"/>
    <w:rsid w:val="1649352F"/>
    <w:rsid w:val="16513CF7"/>
    <w:rsid w:val="165B1401"/>
    <w:rsid w:val="17A211EC"/>
    <w:rsid w:val="181B0E55"/>
    <w:rsid w:val="18396E6B"/>
    <w:rsid w:val="1886341F"/>
    <w:rsid w:val="18AB7256"/>
    <w:rsid w:val="18C57BA6"/>
    <w:rsid w:val="1A0F6EA0"/>
    <w:rsid w:val="1AC47790"/>
    <w:rsid w:val="1BFD26E9"/>
    <w:rsid w:val="1C0D4454"/>
    <w:rsid w:val="1D206D8A"/>
    <w:rsid w:val="1E743ACE"/>
    <w:rsid w:val="1F1E00F5"/>
    <w:rsid w:val="1FB375F2"/>
    <w:rsid w:val="1FC32718"/>
    <w:rsid w:val="1FCB0151"/>
    <w:rsid w:val="1FDB57FD"/>
    <w:rsid w:val="23405692"/>
    <w:rsid w:val="237F2887"/>
    <w:rsid w:val="24446AD9"/>
    <w:rsid w:val="246C6E9E"/>
    <w:rsid w:val="24796038"/>
    <w:rsid w:val="25930293"/>
    <w:rsid w:val="25D00ECC"/>
    <w:rsid w:val="25DD5B57"/>
    <w:rsid w:val="276D5C3E"/>
    <w:rsid w:val="277C2951"/>
    <w:rsid w:val="27C671E8"/>
    <w:rsid w:val="28213FE4"/>
    <w:rsid w:val="28302960"/>
    <w:rsid w:val="29A37183"/>
    <w:rsid w:val="29E107D9"/>
    <w:rsid w:val="2A9F6D23"/>
    <w:rsid w:val="2ADA03F4"/>
    <w:rsid w:val="2B2C6899"/>
    <w:rsid w:val="2B73653E"/>
    <w:rsid w:val="2C4F382D"/>
    <w:rsid w:val="2C73433A"/>
    <w:rsid w:val="2D084232"/>
    <w:rsid w:val="2DB1264C"/>
    <w:rsid w:val="2EC8238B"/>
    <w:rsid w:val="30770F7E"/>
    <w:rsid w:val="30C93160"/>
    <w:rsid w:val="31005C29"/>
    <w:rsid w:val="32C63D47"/>
    <w:rsid w:val="33A94D07"/>
    <w:rsid w:val="33C348F5"/>
    <w:rsid w:val="347B6052"/>
    <w:rsid w:val="347D5956"/>
    <w:rsid w:val="34E13F0C"/>
    <w:rsid w:val="352D538B"/>
    <w:rsid w:val="35952602"/>
    <w:rsid w:val="3606770B"/>
    <w:rsid w:val="36196C2C"/>
    <w:rsid w:val="36254176"/>
    <w:rsid w:val="36886CE8"/>
    <w:rsid w:val="368B0256"/>
    <w:rsid w:val="379E74C4"/>
    <w:rsid w:val="37C62C0C"/>
    <w:rsid w:val="38415B2F"/>
    <w:rsid w:val="38DC1003"/>
    <w:rsid w:val="390E08C9"/>
    <w:rsid w:val="39224C1E"/>
    <w:rsid w:val="39254928"/>
    <w:rsid w:val="39EA1FC0"/>
    <w:rsid w:val="39EE4458"/>
    <w:rsid w:val="3B87716B"/>
    <w:rsid w:val="3C133DEA"/>
    <w:rsid w:val="3D585DA5"/>
    <w:rsid w:val="3ECC33CB"/>
    <w:rsid w:val="3F56692C"/>
    <w:rsid w:val="3FF379D8"/>
    <w:rsid w:val="408B5817"/>
    <w:rsid w:val="41C40D4E"/>
    <w:rsid w:val="41FD4218"/>
    <w:rsid w:val="445C6056"/>
    <w:rsid w:val="44B34BF9"/>
    <w:rsid w:val="459125AA"/>
    <w:rsid w:val="45C957C8"/>
    <w:rsid w:val="46153BF3"/>
    <w:rsid w:val="467D3FCC"/>
    <w:rsid w:val="46FE2559"/>
    <w:rsid w:val="47490CC0"/>
    <w:rsid w:val="47634857"/>
    <w:rsid w:val="4774634F"/>
    <w:rsid w:val="48496DA9"/>
    <w:rsid w:val="48710324"/>
    <w:rsid w:val="49F1398B"/>
    <w:rsid w:val="4BD40056"/>
    <w:rsid w:val="4BFA4D02"/>
    <w:rsid w:val="4CD32BAE"/>
    <w:rsid w:val="4CE100D5"/>
    <w:rsid w:val="4E9A0288"/>
    <w:rsid w:val="4ED030E5"/>
    <w:rsid w:val="4F5B7599"/>
    <w:rsid w:val="4FCF3870"/>
    <w:rsid w:val="4FE43734"/>
    <w:rsid w:val="50646753"/>
    <w:rsid w:val="528B5F45"/>
    <w:rsid w:val="536C58A3"/>
    <w:rsid w:val="537C5CB2"/>
    <w:rsid w:val="53E54B6B"/>
    <w:rsid w:val="5406411F"/>
    <w:rsid w:val="54140296"/>
    <w:rsid w:val="542F4A9F"/>
    <w:rsid w:val="54422040"/>
    <w:rsid w:val="545C5F75"/>
    <w:rsid w:val="54743D34"/>
    <w:rsid w:val="559E114C"/>
    <w:rsid w:val="56640AA4"/>
    <w:rsid w:val="56C62707"/>
    <w:rsid w:val="56CF4235"/>
    <w:rsid w:val="57462C01"/>
    <w:rsid w:val="57763B9F"/>
    <w:rsid w:val="57BB6B17"/>
    <w:rsid w:val="57CD0EDD"/>
    <w:rsid w:val="582C3F6A"/>
    <w:rsid w:val="585F106B"/>
    <w:rsid w:val="588201A3"/>
    <w:rsid w:val="58E57BA1"/>
    <w:rsid w:val="59762663"/>
    <w:rsid w:val="5B183D51"/>
    <w:rsid w:val="5B475CEA"/>
    <w:rsid w:val="5B4978F0"/>
    <w:rsid w:val="5C1616AF"/>
    <w:rsid w:val="5CEA2C74"/>
    <w:rsid w:val="5D153F55"/>
    <w:rsid w:val="5E937557"/>
    <w:rsid w:val="5FA07394"/>
    <w:rsid w:val="5FB04379"/>
    <w:rsid w:val="5FC0351E"/>
    <w:rsid w:val="601A7749"/>
    <w:rsid w:val="607159B4"/>
    <w:rsid w:val="61DE16EF"/>
    <w:rsid w:val="63014EAA"/>
    <w:rsid w:val="63566920"/>
    <w:rsid w:val="63DC2242"/>
    <w:rsid w:val="643D2EC6"/>
    <w:rsid w:val="64DD2A65"/>
    <w:rsid w:val="651A06D6"/>
    <w:rsid w:val="655146C0"/>
    <w:rsid w:val="65AB6884"/>
    <w:rsid w:val="65CB76FD"/>
    <w:rsid w:val="66734491"/>
    <w:rsid w:val="67600ED2"/>
    <w:rsid w:val="67DE589B"/>
    <w:rsid w:val="68791B51"/>
    <w:rsid w:val="69001305"/>
    <w:rsid w:val="690344B9"/>
    <w:rsid w:val="69317759"/>
    <w:rsid w:val="69A879F9"/>
    <w:rsid w:val="69E038BF"/>
    <w:rsid w:val="6A0D0885"/>
    <w:rsid w:val="6B07473B"/>
    <w:rsid w:val="6B7936E2"/>
    <w:rsid w:val="6BB5505D"/>
    <w:rsid w:val="6BEE4B38"/>
    <w:rsid w:val="6BF83F19"/>
    <w:rsid w:val="6C0B7448"/>
    <w:rsid w:val="6C0D0B7F"/>
    <w:rsid w:val="6C811EA2"/>
    <w:rsid w:val="6C825B47"/>
    <w:rsid w:val="6D67185C"/>
    <w:rsid w:val="6E06723B"/>
    <w:rsid w:val="6E1B3739"/>
    <w:rsid w:val="6E3C1B25"/>
    <w:rsid w:val="6E8E613B"/>
    <w:rsid w:val="6EC74D15"/>
    <w:rsid w:val="6F78100B"/>
    <w:rsid w:val="6FB8745C"/>
    <w:rsid w:val="6FFC247B"/>
    <w:rsid w:val="70D90221"/>
    <w:rsid w:val="714C38F0"/>
    <w:rsid w:val="71A46707"/>
    <w:rsid w:val="71A807F8"/>
    <w:rsid w:val="725F40E2"/>
    <w:rsid w:val="73501341"/>
    <w:rsid w:val="73E9020C"/>
    <w:rsid w:val="740E1831"/>
    <w:rsid w:val="75030710"/>
    <w:rsid w:val="75347F3E"/>
    <w:rsid w:val="760500C1"/>
    <w:rsid w:val="76871FF2"/>
    <w:rsid w:val="76937428"/>
    <w:rsid w:val="76943A78"/>
    <w:rsid w:val="76A53C04"/>
    <w:rsid w:val="76E267B9"/>
    <w:rsid w:val="7749201E"/>
    <w:rsid w:val="78355B25"/>
    <w:rsid w:val="78480D7A"/>
    <w:rsid w:val="79AF181E"/>
    <w:rsid w:val="79D056CE"/>
    <w:rsid w:val="7AF4198B"/>
    <w:rsid w:val="7B1A7341"/>
    <w:rsid w:val="7C152C23"/>
    <w:rsid w:val="7C423E53"/>
    <w:rsid w:val="7CDA6C45"/>
    <w:rsid w:val="7D3339BC"/>
    <w:rsid w:val="7E4D3F26"/>
    <w:rsid w:val="7E6233F4"/>
    <w:rsid w:val="7EBC0147"/>
    <w:rsid w:val="7EE1773E"/>
    <w:rsid w:val="7F804476"/>
    <w:rsid w:val="7FC55715"/>
    <w:rsid w:val="7FD02196"/>
    <w:rsid w:val="7FD67D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16"/>
      <w:szCs w:val="1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FollowedHyperlink"/>
    <w:basedOn w:val="7"/>
    <w:autoRedefine/>
    <w:qFormat/>
    <w:uiPriority w:val="0"/>
    <w:rPr>
      <w:color w:val="000000"/>
      <w:u w:val="none"/>
    </w:rPr>
  </w:style>
  <w:style w:type="character" w:styleId="9">
    <w:name w:val="Hyperlink"/>
    <w:basedOn w:val="7"/>
    <w:autoRedefine/>
    <w:qFormat/>
    <w:uiPriority w:val="0"/>
    <w:rPr>
      <w:color w:val="000000"/>
      <w:u w:val="none"/>
    </w:rPr>
  </w:style>
  <w:style w:type="character" w:customStyle="1" w:styleId="10">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10</Pages>
  <Words>3969</Words>
  <Characters>4239</Characters>
  <Lines>31</Lines>
  <Paragraphs>8</Paragraphs>
  <TotalTime>0</TotalTime>
  <ScaleCrop>false</ScaleCrop>
  <LinksUpToDate>false</LinksUpToDate>
  <CharactersWithSpaces>4243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翱翔</cp:lastModifiedBy>
  <cp:lastPrinted>2023-02-20T10:16:00Z</cp:lastPrinted>
  <dcterms:modified xsi:type="dcterms:W3CDTF">2024-02-19T08:09:46Z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4294F439C8F8422582E0D1D70A3E9611_13</vt:lpwstr>
  </property>
</Properties>
</file>