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年大英县小分队考核招聘部分教体、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事业单位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工作人员岗位和条件要求一览表</w:t>
      </w:r>
    </w:p>
    <w:tbl>
      <w:tblPr>
        <w:tblStyle w:val="6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4"/>
        <w:gridCol w:w="1100"/>
        <w:gridCol w:w="958"/>
        <w:gridCol w:w="1785"/>
        <w:gridCol w:w="1461"/>
        <w:gridCol w:w="765"/>
        <w:gridCol w:w="886"/>
        <w:gridCol w:w="1080"/>
        <w:gridCol w:w="2117"/>
        <w:gridCol w:w="1608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eastAsia="仿宋_GB2312" w:cs="Times New Roman"/>
                <w:b/>
                <w:bCs w:val="0"/>
                <w:color w:val="000000"/>
                <w:kern w:val="0"/>
                <w:sz w:val="18"/>
                <w:szCs w:val="18"/>
                <w:lang w:eastAsia="zh-CN"/>
              </w:rPr>
              <w:t>职责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简介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569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816001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从事语文教学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本科：汉语言专业、汉语言文学专业、汉语国际教育专业、中国语言与文化专业；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研究生：比较文学与世界文学专业、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学科教学（语文）专业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816002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从事数学教学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本科：数学与应用数学专业、信息与计算科学专业、数理基础科学专业；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研究生：基础数学专业、应用数学专业、计算数学专业、学科教学（数学）专业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从事英语教学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本科：英语专业、商务英语专业、翻译专业；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研究生：学科教学（英语）专业、英语语言文学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从事物理教学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本科：物理学专业、应用物理学专业；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研究生：物理学专业、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学科教学（物理）专业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eastAsia="仿宋_GB2312" w:cs="Times New Roman"/>
                <w:b/>
                <w:bCs w:val="0"/>
                <w:color w:val="000000"/>
                <w:kern w:val="0"/>
                <w:sz w:val="18"/>
                <w:szCs w:val="18"/>
                <w:lang w:eastAsia="zh-CN"/>
              </w:rPr>
              <w:t>职责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简介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569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816005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从事化学教学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本科：化学专业、应用化学专业、科学教育专业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研究生：化学专业、应用化学专业、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学科教学（化学）专业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从事信息技术教学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本科：教育技术学专业、计算机科学与技术专业、电子与计算机工程、应用电子技术教育、信息管理与信息系统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研究生：计算机科学与技术专业、计算机应用技术专业、计算机技术专业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四川省大英中学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从事生物教学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本科：生物科学专业、生物技术专业、生物信息学专业；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研究生：生物学专业、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学科教学（生物）专业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816008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四川省大英县育才中学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从事政治教学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本科：哲学专业、政治学、经济学与哲学专业，思想政治教育专业、马克思主义理论专业；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研究生：马克思主义理论类、政治学理论专业、马克思主义哲学专业、学科教学（思政）专业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816009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四川省大英县育才中学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从事物理教学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本科：物理学专业、应用物理学专业；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研究生：物理学专业、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学科教学（物理）专业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取得相应学科高级中学教师资格证书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招聘岗位类型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招聘对象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名额</w:t>
            </w:r>
          </w:p>
        </w:tc>
        <w:tc>
          <w:tcPr>
            <w:tcW w:w="569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招聘专业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816010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四川省大英县中等职业技术学校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从事数学教学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本科：数学与应用数学专业、数理基础科学专业；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研究生：基础数学专业、应用数学专业、计算数学专业、学科教学（数学）专业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相应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的教师资格证（含高中教师资格证、中职教师资格证）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816011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四川省大英县中等职业技术学校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从事英语教学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本科：英语专业、商务英语专业、翻译专业；</w:t>
            </w:r>
          </w:p>
          <w:p>
            <w:pPr>
              <w:snapToGrid w:val="0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bidi="ar"/>
              </w:rPr>
              <w:t>研究生：学科教学（英语）专业、英语语言文学</w:t>
            </w:r>
            <w:r>
              <w:rPr>
                <w:rFonts w:hint="eastAsia" w:eastAsia="仿宋_GB2312" w:cs="Times New Roman"/>
                <w:color w:val="000000"/>
                <w:kern w:val="0"/>
                <w:sz w:val="15"/>
                <w:szCs w:val="15"/>
                <w:lang w:eastAsia="zh-CN" w:bidi="ar"/>
              </w:rPr>
              <w:t>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相应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的教师资格证（含高中教师资格证、中职教师资格证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816012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大英县教育和体育局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四川省大英县中等职业技术学校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机械、材料专业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材料科学与工程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专业、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材料化学专业、焊接技术与工程专业、新能源材料与器件</w:t>
            </w:r>
            <w:r>
              <w:rPr>
                <w:rFonts w:hint="eastAsia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研究生：材料物理与化学</w:t>
            </w:r>
            <w:r>
              <w:rPr>
                <w:rFonts w:hint="eastAsia" w:eastAsia="仿宋_GB2312" w:cs="Times New Roman"/>
                <w:color w:val="auto"/>
                <w:kern w:val="0"/>
                <w:sz w:val="15"/>
                <w:szCs w:val="15"/>
                <w:lang w:eastAsia="zh-CN"/>
              </w:rPr>
              <w:t>专业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材料学</w:t>
            </w:r>
            <w:r>
              <w:rPr>
                <w:rFonts w:hint="eastAsia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、材料加工工程</w:t>
            </w:r>
            <w:r>
              <w:rPr>
                <w:rFonts w:hint="eastAsia" w:eastAsia="仿宋_GB2312" w:cs="Times New Roman"/>
                <w:color w:val="auto"/>
                <w:kern w:val="0"/>
                <w:sz w:val="15"/>
                <w:szCs w:val="15"/>
                <w:lang w:val="en-US" w:eastAsia="zh-CN"/>
              </w:rPr>
              <w:t>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</w:rPr>
              <w:t>相应的教师资格证（含高中教师资格证、中职教师资格证、实习指导教师资格证）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816013</w:t>
            </w:r>
          </w:p>
        </w:tc>
        <w:tc>
          <w:tcPr>
            <w:tcW w:w="10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大英县卫生健康局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大英县人民医院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从事临床岗位的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1461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6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本科：临床医学专业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研究生：心血管内科专业、急诊医学专业、全科医学专业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8160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大英县卫生健康局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大英县人民医院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临床口腔岗位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的工作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本科：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口腔医学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研究生：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口腔医学专业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8160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大英县卫生健康局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大英县中医医院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从事临床岗位的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本科及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中西医临床医学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研究生：中西医结合临床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11" w:type="dxa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81601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大英县卫生健康局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大英县中医医院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临床药学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2024年高校应届毕业生及符合岗位条件的社会在职、非在职人员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35周岁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硕士研究生及以上学历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研究生：中药学</w:t>
            </w: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701" w:right="1701" w:bottom="1701" w:left="1701" w:header="851" w:footer="1559" w:gutter="0"/>
          <w:pgNumType w:fmt="decimal"/>
          <w:cols w:space="0" w:num="1"/>
          <w:docGrid w:type="lines" w:linePitch="313" w:charSpace="0"/>
        </w:sect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00000000"/>
    <w:rsid w:val="1C7B4FD2"/>
    <w:rsid w:val="66FEE273"/>
    <w:rsid w:val="678B6A0D"/>
    <w:rsid w:val="72045F2D"/>
    <w:rsid w:val="7EF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13"/>
    </w:pPr>
    <w:rPr>
      <w:rFonts w:ascii="方正仿宋简体" w:hAnsi="方正仿宋简体" w:eastAsia="方正仿宋简体" w:cs="方正仿宋简体"/>
      <w:sz w:val="32"/>
      <w:szCs w:val="32"/>
    </w:rPr>
  </w:style>
  <w:style w:type="paragraph" w:customStyle="1" w:styleId="4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2024-02-22T10:17:00Z</dcterms:created>
  <dc:creator>Administrator</dc:creator>
  <cp:lastModifiedBy>DYRS</cp:lastModifiedBy>
  <dcterms:modified xsi:type="dcterms:W3CDTF">2024-02-23T10:40:34Z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C2512DA2357C46E5AF83E01CE32A8B92_12</vt:lpwstr>
  </property>
</Properties>
</file>