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年安庆市</w:t>
      </w:r>
      <w:r>
        <w:rPr>
          <w:rFonts w:hint="eastAsia" w:ascii="方正小标宋简体" w:eastAsia="方正小标宋简体"/>
          <w:sz w:val="44"/>
          <w:szCs w:val="44"/>
          <w:lang w:eastAsia="zh-CN"/>
        </w:rPr>
        <w:t>迎江区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4</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w:t>
      </w:r>
      <w:r>
        <w:rPr>
          <w:rFonts w:hint="eastAsia" w:ascii="黑体" w:hAnsi="黑体" w:eastAsia="黑体"/>
          <w:sz w:val="32"/>
          <w:szCs w:val="32"/>
          <w:lang w:eastAsia="zh-CN"/>
        </w:rPr>
        <w:t>迎江区</w:t>
      </w:r>
      <w:r>
        <w:rPr>
          <w:rFonts w:hint="eastAsia" w:ascii="黑体" w:hAnsi="黑体" w:eastAsia="黑体"/>
          <w:sz w:val="32"/>
          <w:szCs w:val="32"/>
        </w:rPr>
        <w:t>事业单位。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答：凡符合</w:t>
      </w:r>
      <w:r>
        <w:rPr>
          <w:rFonts w:hint="eastAsia" w:ascii="仿宋_GB2312" w:eastAsia="仿宋_GB2312"/>
          <w:sz w:val="32"/>
          <w:szCs w:val="32"/>
          <w:lang w:eastAsia="zh-CN"/>
        </w:rPr>
        <w:t>迎江区</w:t>
      </w:r>
      <w:r>
        <w:rPr>
          <w:rFonts w:hint="eastAsia" w:ascii="仿宋_GB2312" w:eastAsia="仿宋_GB2312"/>
          <w:sz w:val="32"/>
          <w:szCs w:val="32"/>
        </w:rPr>
        <w:t>事业单位公开招聘岗位报考资格条件的机关或事业单位正式在编人员，可以报考</w:t>
      </w:r>
      <w:r>
        <w:rPr>
          <w:rFonts w:hint="eastAsia" w:ascii="仿宋_GB2312" w:eastAsia="仿宋_GB2312"/>
          <w:sz w:val="32"/>
          <w:szCs w:val="32"/>
          <w:lang w:eastAsia="zh-CN"/>
        </w:rPr>
        <w:t>迎江区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w:t>
      </w:r>
      <w:r>
        <w:rPr>
          <w:rFonts w:hint="eastAsia" w:ascii="仿宋_GB2312" w:eastAsia="仿宋_GB2312"/>
          <w:sz w:val="32"/>
          <w:szCs w:val="32"/>
          <w:lang w:eastAsia="zh-CN"/>
        </w:rPr>
        <w:t>和</w:t>
      </w:r>
      <w:r>
        <w:rPr>
          <w:rFonts w:hint="eastAsia" w:ascii="仿宋_GB2312" w:eastAsia="仿宋_GB2312"/>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w:t>
      </w:r>
      <w:r>
        <w:rPr>
          <w:rFonts w:hint="eastAsia" w:ascii="黑体" w:hAnsi="黑体" w:eastAsia="黑体"/>
          <w:sz w:val="32"/>
          <w:szCs w:val="32"/>
          <w:lang w:eastAsia="zh-CN"/>
        </w:rPr>
        <w:t>迎江区</w:t>
      </w:r>
      <w:r>
        <w:rPr>
          <w:rFonts w:hint="eastAsia" w:ascii="黑体" w:hAnsi="黑体" w:eastAsia="黑体"/>
          <w:sz w:val="32"/>
          <w:szCs w:val="32"/>
        </w:rPr>
        <w:t>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“本科及以上”包括本科、硕士研究生、博士研究生。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7.留学回国人员能否报考？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仿宋_GB2312" w:eastAsia="仿宋_GB2312"/>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12.报考“具有执业医师资格证书”等有相关职（执）业资格要求的岗位，对取得证书时限是否有要求？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13.</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4</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w:t>
      </w:r>
      <w:r>
        <w:rPr>
          <w:rFonts w:hint="eastAsia" w:ascii="仿宋_GB2312" w:hAnsi="黑体" w:eastAsia="仿宋_GB2312"/>
          <w:sz w:val="32"/>
          <w:szCs w:val="32"/>
          <w:lang w:val="en-US" w:eastAsia="zh-CN"/>
        </w:rPr>
        <w:t>有效期内的</w:t>
      </w:r>
      <w:r>
        <w:rPr>
          <w:rFonts w:hint="eastAsia" w:ascii="仿宋_GB2312" w:hAnsi="黑体" w:eastAsia="仿宋_GB2312"/>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5</w:t>
      </w:r>
      <w:r>
        <w:rPr>
          <w:rFonts w:ascii="黑体" w:hAnsi="黑体" w:eastAsia="黑体"/>
          <w:sz w:val="32"/>
          <w:szCs w:val="32"/>
        </w:rPr>
        <w:t>.</w:t>
      </w:r>
      <w:r>
        <w:rPr>
          <w:rFonts w:hint="eastAsia" w:ascii="黑体" w:hAnsi="黑体" w:eastAsia="黑体"/>
          <w:sz w:val="32"/>
          <w:szCs w:val="32"/>
        </w:rPr>
        <w:t>报考人员身份证遗失，应如何报名。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bookmarkStart w:id="0" w:name="_GoBack"/>
      <w:bookmarkEnd w:id="0"/>
      <w:r>
        <w:rPr>
          <w:rFonts w:hint="eastAsia" w:ascii="黑体" w:hAnsi="黑体" w:eastAsia="黑体"/>
          <w:sz w:val="32"/>
          <w:szCs w:val="32"/>
          <w:lang w:val="en-US" w:eastAsia="zh-CN"/>
        </w:rPr>
        <w:t>16.技工院校毕业生学历如何认定？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年安庆市</w:t>
      </w:r>
      <w:r>
        <w:rPr>
          <w:rFonts w:hint="eastAsia" w:ascii="仿宋_GB2312" w:eastAsia="仿宋_GB2312"/>
          <w:sz w:val="32"/>
          <w:szCs w:val="32"/>
          <w:lang w:eastAsia="zh-CN"/>
        </w:rPr>
        <w:t>迎江区</w:t>
      </w:r>
      <w:r>
        <w:rPr>
          <w:rFonts w:hint="eastAsia" w:ascii="仿宋_GB2312" w:eastAsia="仿宋_GB2312"/>
          <w:sz w:val="32"/>
          <w:szCs w:val="32"/>
        </w:rPr>
        <w:t>事业单位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460" w:lineRule="exact"/>
        <w:ind w:firstLine="4800" w:firstLineChars="15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YzU2YThhMzEzZjA2ZjRjMjk4ZGVmODRkZDUzOTc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A410717"/>
    <w:rsid w:val="0DDC74AE"/>
    <w:rsid w:val="0F086CE6"/>
    <w:rsid w:val="17233E03"/>
    <w:rsid w:val="184E0FA9"/>
    <w:rsid w:val="18E92B27"/>
    <w:rsid w:val="1A9C3DE6"/>
    <w:rsid w:val="1AE14356"/>
    <w:rsid w:val="204239A7"/>
    <w:rsid w:val="25643BBA"/>
    <w:rsid w:val="2604539D"/>
    <w:rsid w:val="2714160F"/>
    <w:rsid w:val="28953575"/>
    <w:rsid w:val="29D66DB3"/>
    <w:rsid w:val="2B197B40"/>
    <w:rsid w:val="2D4D363D"/>
    <w:rsid w:val="2DDD3E0B"/>
    <w:rsid w:val="33E84A8C"/>
    <w:rsid w:val="35153511"/>
    <w:rsid w:val="39846181"/>
    <w:rsid w:val="3A573895"/>
    <w:rsid w:val="3F3643C1"/>
    <w:rsid w:val="41C72932"/>
    <w:rsid w:val="47BA5463"/>
    <w:rsid w:val="4CF16D4C"/>
    <w:rsid w:val="4D862544"/>
    <w:rsid w:val="4F4E4E0F"/>
    <w:rsid w:val="50746AF7"/>
    <w:rsid w:val="50EA5C57"/>
    <w:rsid w:val="580E2D07"/>
    <w:rsid w:val="5F8108E9"/>
    <w:rsid w:val="622F4911"/>
    <w:rsid w:val="62B44D7C"/>
    <w:rsid w:val="68A95C0C"/>
    <w:rsid w:val="6BC93D43"/>
    <w:rsid w:val="6FC55887"/>
    <w:rsid w:val="72587BCF"/>
    <w:rsid w:val="72895FDA"/>
    <w:rsid w:val="75D7698A"/>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1700</Characters>
  <Lines>13</Lines>
  <Paragraphs>3</Paragraphs>
  <TotalTime>6</TotalTime>
  <ScaleCrop>false</ScaleCrop>
  <LinksUpToDate>false</LinksUpToDate>
  <CharactersWithSpaces>1781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文文的旋律</cp:lastModifiedBy>
  <cp:lastPrinted>2022-08-19T00:17:00Z</cp:lastPrinted>
  <dcterms:modified xsi:type="dcterms:W3CDTF">2024-02-29T03:33:43Z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47B35BAA476D477789D7FE8DDDA6E431_13</vt:lpwstr>
  </property>
</Properties>
</file>