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黑体_GBK" w:cs="方正黑体_GBK"/>
          <w:color w:val="000000"/>
          <w:sz w:val="33"/>
          <w:szCs w:val="33"/>
        </w:rPr>
      </w:pPr>
      <w:bookmarkStart w:id="0" w:name="_GoBack"/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广安市纪委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监委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公开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考调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工作人员职位表</w:t>
      </w:r>
      <w:bookmarkEnd w:id="0"/>
    </w:p>
    <w:tbl>
      <w:tblPr>
        <w:tblStyle w:val="3"/>
        <w:tblW w:w="14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29"/>
        <w:gridCol w:w="797"/>
        <w:gridCol w:w="1189"/>
        <w:gridCol w:w="1686"/>
        <w:gridCol w:w="603"/>
        <w:gridCol w:w="1494"/>
        <w:gridCol w:w="2380"/>
        <w:gridCol w:w="1633"/>
        <w:gridCol w:w="2768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eastAsia="zh-CN"/>
              </w:rPr>
              <w:t>职位代码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pacing w:val="-17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拟任职位</w:t>
            </w:r>
            <w:r>
              <w:rPr>
                <w:rFonts w:hint="eastAsia" w:ascii="Times New Roman" w:hAnsi="Times New Roman" w:eastAsia="方正黑体_GBK"/>
                <w:color w:val="000000"/>
                <w:spacing w:val="-17"/>
                <w:sz w:val="24"/>
                <w:szCs w:val="24"/>
              </w:rPr>
              <w:t>（岗位）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职位简介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职位（岗位）要求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市纪委监委派驻机构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综合管理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级主任科员以下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从事文秘、公文写作、基层调研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等相关工作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大学本科以上学历并取得学士以上学位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岁以下</w:t>
            </w: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（1991年3月1日以后出生）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1.中共正式党员。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2.具有较强的文字写作、语言表达、沟通协调能力。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3.具有从事综合性重要文稿起草工作经历。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市纪委监委派驻机构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监督执纪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级主任科员以下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从事监督检查、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审查调查、案件审理等相关工作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大学本科以上学历并取得相应学士以上学位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本科：法学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侦查学、犯罪学、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会计学、财务管理、审计学、财务会计教育、金融学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研究生：法学（一级学科）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会计、会计学、审计、审计学、财务管理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金融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金融学</w:t>
            </w: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岁以下</w:t>
            </w: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（1991年3月1日以后出生）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，副科级以上干部可放宽至35周岁（</w:t>
            </w: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1988年3月1日以后出生）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1.中共正式党员。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2.具有2年以上执纪执法、财会审计等工作经历。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  <w:t>市纪委监委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信息技术中心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信息管理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八级管理岗位以下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数据查询分析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等相关工作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大学本科以上学历并取得相应学士以上学位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本科：计算机科学与技术、软件工程、网络工程、数据科学与大数据技术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研究生：计算机科学与技术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（一级学科）</w:t>
            </w: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岁以下</w:t>
            </w: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（1991年3月1日以后出生）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1.中共正式党员。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2.具有信息化系统操作工作经历。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  <w:t>市纪委监委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信息技术中心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财务管理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八级管理岗位以下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从事财务会计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等相关工作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大学本科及以上学历并取得相应学士以上学位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本科：会计学、财务管理、审计学、财务会计教育、金融学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研究生：会计、会计学、审计、审计学、财务管理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金融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bidi="ar"/>
              </w:rPr>
              <w:t>金融学</w:t>
            </w: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岁以下</w:t>
            </w: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（1991年3月1日以后出生）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1.中共正式党员。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2.具有1年以上财会审计等工作经历。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市党风廉政教育培训中心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综合管理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八级管理岗位以下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从事综合管理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等相关工作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大学本科以上学历并取得学士以上学位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岁以下</w:t>
            </w: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（1991年3月1日以后出生）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1.中共正式党员。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2.具有较强的综合管理、沟通协调能力。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3.具有从事党风廉政建设相关工作经历。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市委巡察信息服务中心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综合管理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专技11级以下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从事文秘、公文写作、基层调研、巡察工作指导督导、服务保障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等相关工作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大学本科以上学历并取得学士以上学位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highlight w:val="none"/>
              </w:rPr>
              <w:t>岁以下</w:t>
            </w: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（1988年3月1日以后出生）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1.中共正式党员。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2.具有较强的文字写作、语言表达、沟通协调能力。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3.具有从事综合性重要文稿起草工作经历，或纪检监察监督、巡察监督、审计监督、财务监督等监督工作经历。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I1ZmI0MTBiY2E0Y2JiOGQwNmViYTMxNDBjMTUifQ=="/>
  </w:docVars>
  <w:rsids>
    <w:rsidRoot w:val="5B0776F8"/>
    <w:rsid w:val="5B0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2024-03-01T07:46:00Z</dcterms:created>
  <dc:creator>芒果先生</dc:creator>
  <cp:lastModifiedBy>芒果先生</cp:lastModifiedBy>
  <dcterms:modified xsi:type="dcterms:W3CDTF">2024-03-01T07:48:21Z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D47F7211C1D54BA397CA66B46BC1C078_11</vt:lpwstr>
  </property>
</Properties>
</file>