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16F" w:rsidRDefault="00A14250">
      <w:pPr>
        <w:overflowPunct w:val="0"/>
        <w:spacing w:beforeAutospacing="1" w:afterAutospacing="1" w:line="600" w:lineRule="exact"/>
        <w:jc w:val="center"/>
        <w:textAlignment w:val="center"/>
        <w:rPr>
          <w:rFonts w:eastAsia="仿宋_GB2312"/>
          <w:sz w:val="44"/>
          <w:szCs w:val="44"/>
        </w:rPr>
      </w:pPr>
      <w:bookmarkStart w:id="0" w:name="_Hlk160543783"/>
      <w:r>
        <w:rPr>
          <w:rFonts w:ascii="方正小标宋简体" w:eastAsia="方正小标宋简体" w:hAnsi="方正小标宋简体" w:cs="仿宋_GB2312" w:hint="eastAsia"/>
          <w:sz w:val="44"/>
          <w:szCs w:val="44"/>
          <w:lang w:bidi="ar"/>
        </w:rPr>
        <w:t>东莞市虎门镇农林水务局</w:t>
      </w:r>
      <w:r>
        <w:rPr>
          <w:rFonts w:ascii="方正小标宋简体" w:eastAsia="方正小标宋简体" w:hAnsi="方正小标宋简体" w:cs="仿宋_GB2312" w:hint="eastAsia"/>
          <w:sz w:val="44"/>
          <w:szCs w:val="44"/>
          <w:lang w:bidi="ar"/>
        </w:rPr>
        <w:t>2024</w:t>
      </w:r>
      <w:r>
        <w:rPr>
          <w:rFonts w:ascii="方正小标宋简体" w:eastAsia="方正小标宋简体" w:hAnsi="方正小标宋简体" w:cs="仿宋_GB2312" w:hint="eastAsia"/>
          <w:sz w:val="44"/>
          <w:szCs w:val="44"/>
          <w:lang w:bidi="ar"/>
        </w:rPr>
        <w:t>年公开招聘社区会计岗位表</w:t>
      </w:r>
      <w:bookmarkEnd w:id="0"/>
    </w:p>
    <w:tbl>
      <w:tblPr>
        <w:tblStyle w:val="a3"/>
        <w:tblW w:w="15040" w:type="dxa"/>
        <w:jc w:val="center"/>
        <w:tblLook w:val="04A0" w:firstRow="1" w:lastRow="0" w:firstColumn="1" w:lastColumn="0" w:noHBand="0" w:noVBand="1"/>
      </w:tblPr>
      <w:tblGrid>
        <w:gridCol w:w="1014"/>
        <w:gridCol w:w="1015"/>
        <w:gridCol w:w="1015"/>
        <w:gridCol w:w="1692"/>
        <w:gridCol w:w="718"/>
        <w:gridCol w:w="708"/>
        <w:gridCol w:w="851"/>
        <w:gridCol w:w="1984"/>
        <w:gridCol w:w="709"/>
        <w:gridCol w:w="992"/>
        <w:gridCol w:w="1702"/>
        <w:gridCol w:w="2640"/>
      </w:tblGrid>
      <w:tr w:rsidR="0085216F">
        <w:trPr>
          <w:trHeight w:val="1521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6F" w:rsidRDefault="00A14250">
            <w:pPr>
              <w:overflowPunct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</w:t>
            </w:r>
          </w:p>
          <w:p w:rsidR="0085216F" w:rsidRDefault="00A14250">
            <w:pPr>
              <w:overflowPunct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6F" w:rsidRDefault="00A14250">
            <w:pPr>
              <w:overflowPunct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</w:t>
            </w:r>
          </w:p>
          <w:p w:rsidR="0085216F" w:rsidRDefault="00A14250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地点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6F" w:rsidRDefault="00A14250">
            <w:pPr>
              <w:overflowPunct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  <w:p w:rsidR="0085216F" w:rsidRDefault="00A14250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6F" w:rsidRDefault="00A14250">
            <w:pPr>
              <w:overflowPunct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岗位职责</w:t>
            </w:r>
          </w:p>
          <w:p w:rsidR="0085216F" w:rsidRDefault="00A14250">
            <w:pPr>
              <w:overflowPunct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简述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6F" w:rsidRDefault="00A14250">
            <w:pPr>
              <w:overflowPunct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</w:t>
            </w:r>
          </w:p>
          <w:p w:rsidR="0085216F" w:rsidRDefault="00A14250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6F" w:rsidRDefault="00A14250">
            <w:pPr>
              <w:overflowPunct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政治</w:t>
            </w:r>
          </w:p>
          <w:p w:rsidR="0085216F" w:rsidRDefault="00A14250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面貌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6F" w:rsidRDefault="00A14250">
            <w:pPr>
              <w:overflowPunct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学历</w:t>
            </w: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  <w:p w:rsidR="0085216F" w:rsidRDefault="00A14250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要求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6F" w:rsidRDefault="00A14250">
            <w:pPr>
              <w:overflowPunct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  <w:p w:rsidR="0085216F" w:rsidRDefault="00A14250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要求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6F" w:rsidRDefault="00A14250">
            <w:pPr>
              <w:overflowPunct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  <w:p w:rsidR="0085216F" w:rsidRDefault="00A14250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要求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6F" w:rsidRDefault="00A14250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6F" w:rsidRDefault="00A14250">
            <w:pPr>
              <w:overflowPunct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  <w:p w:rsidR="0085216F" w:rsidRDefault="00A14250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要求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6F" w:rsidRDefault="00A14250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其他要求</w:t>
            </w:r>
          </w:p>
        </w:tc>
      </w:tr>
      <w:tr w:rsidR="0085216F">
        <w:trPr>
          <w:trHeight w:val="2548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6F" w:rsidRDefault="00A14250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  <w:lang w:bidi="ar"/>
              </w:rPr>
              <w:t>东莞市虎门镇农林水务局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6F" w:rsidRDefault="00A14250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  <w:lang w:bidi="ar"/>
              </w:rPr>
              <w:t>东莞市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6F" w:rsidRDefault="00A14250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等线" w:hint="eastAsia"/>
                <w:color w:val="000000"/>
                <w:kern w:val="0"/>
                <w:sz w:val="28"/>
                <w:szCs w:val="28"/>
                <w:lang w:bidi="ar"/>
              </w:rPr>
              <w:t>社区会计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6F" w:rsidRDefault="00A14250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等线" w:hint="eastAsia"/>
                <w:color w:val="000000"/>
                <w:kern w:val="0"/>
                <w:sz w:val="28"/>
                <w:szCs w:val="28"/>
                <w:lang w:bidi="ar"/>
              </w:rPr>
              <w:t>从事社区会计工作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6F" w:rsidRDefault="00A14250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6F" w:rsidRDefault="00A14250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6F" w:rsidRDefault="00A14250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  <w:lang w:bidi="ar"/>
              </w:rPr>
              <w:t>本科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  <w:lang w:bidi="ar"/>
              </w:rPr>
              <w:t>学士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6F" w:rsidRDefault="00A14250">
            <w:pPr>
              <w:overflowPunct w:val="0"/>
              <w:spacing w:line="320" w:lineRule="exact"/>
              <w:ind w:leftChars="-50" w:left="-105" w:rightChars="-50" w:right="-105"/>
              <w:jc w:val="center"/>
              <w:textAlignment w:val="center"/>
              <w:rPr>
                <w:rFonts w:eastAsia="仿宋_GB2312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等线" w:hint="eastAsia"/>
                <w:color w:val="000000"/>
                <w:kern w:val="0"/>
                <w:sz w:val="28"/>
                <w:szCs w:val="28"/>
                <w:lang w:bidi="ar"/>
              </w:rPr>
              <w:t>会计学</w:t>
            </w:r>
          </w:p>
          <w:p w:rsidR="0085216F" w:rsidRDefault="00A14250">
            <w:pPr>
              <w:overflowPunct w:val="0"/>
              <w:spacing w:line="320" w:lineRule="exact"/>
              <w:ind w:leftChars="-50" w:left="-105" w:rightChars="-50" w:right="-105"/>
              <w:jc w:val="center"/>
              <w:textAlignment w:val="center"/>
              <w:rPr>
                <w:rFonts w:eastAsia="仿宋_GB2312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等线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eastAsia="仿宋_GB2312" w:hAnsi="Times New Roman" w:cs="等线"/>
                <w:color w:val="000000"/>
                <w:kern w:val="0"/>
                <w:sz w:val="28"/>
                <w:szCs w:val="28"/>
                <w:lang w:bidi="ar"/>
              </w:rPr>
              <w:t>B120203</w:t>
            </w:r>
            <w:r>
              <w:rPr>
                <w:rFonts w:ascii="Times New Roman" w:eastAsia="仿宋_GB2312" w:hAnsi="Times New Roman" w:cs="等线" w:hint="eastAsia"/>
                <w:color w:val="000000"/>
                <w:kern w:val="0"/>
                <w:sz w:val="28"/>
                <w:szCs w:val="28"/>
                <w:lang w:bidi="ar"/>
              </w:rPr>
              <w:t>）、</w:t>
            </w:r>
          </w:p>
          <w:p w:rsidR="0085216F" w:rsidRDefault="00A14250">
            <w:pPr>
              <w:overflowPunct w:val="0"/>
              <w:spacing w:line="320" w:lineRule="exact"/>
              <w:ind w:leftChars="-50" w:left="-105" w:rightChars="-50" w:right="-105"/>
              <w:jc w:val="center"/>
              <w:textAlignment w:val="center"/>
              <w:rPr>
                <w:rFonts w:eastAsia="仿宋_GB2312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等线" w:hint="eastAsia"/>
                <w:color w:val="000000"/>
                <w:kern w:val="0"/>
                <w:sz w:val="28"/>
                <w:szCs w:val="28"/>
                <w:lang w:bidi="ar"/>
              </w:rPr>
              <w:t>财务管理</w:t>
            </w:r>
          </w:p>
          <w:p w:rsidR="0085216F" w:rsidRDefault="00A14250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等线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eastAsia="仿宋_GB2312" w:hAnsi="Times New Roman" w:cs="等线"/>
                <w:color w:val="000000"/>
                <w:kern w:val="0"/>
                <w:sz w:val="28"/>
                <w:szCs w:val="28"/>
                <w:lang w:bidi="ar"/>
              </w:rPr>
              <w:t>B120204</w:t>
            </w:r>
            <w:r>
              <w:rPr>
                <w:rFonts w:ascii="Times New Roman" w:eastAsia="仿宋_GB2312" w:hAnsi="Times New Roman" w:cs="等线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6F" w:rsidRDefault="00A14250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等线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6F" w:rsidRDefault="00A14250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等线"/>
                <w:color w:val="000000"/>
                <w:kern w:val="0"/>
                <w:sz w:val="28"/>
                <w:szCs w:val="28"/>
                <w:lang w:bidi="ar"/>
              </w:rPr>
              <w:t>28</w:t>
            </w:r>
            <w:r>
              <w:rPr>
                <w:rFonts w:ascii="Times New Roman" w:eastAsia="仿宋_GB2312" w:hAnsi="Times New Roman" w:cs="等线" w:hint="eastAsia"/>
                <w:color w:val="000000"/>
                <w:kern w:val="0"/>
                <w:sz w:val="28"/>
                <w:szCs w:val="28"/>
                <w:lang w:bidi="ar"/>
              </w:rPr>
              <w:t>周岁及以下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6F" w:rsidRDefault="00A14250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等线" w:hint="eastAsia"/>
                <w:color w:val="000000"/>
                <w:kern w:val="0"/>
                <w:sz w:val="28"/>
                <w:szCs w:val="28"/>
                <w:lang w:bidi="ar"/>
              </w:rPr>
              <w:t>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6F" w:rsidRDefault="00A14250">
            <w:pPr>
              <w:overflowPunct w:val="0"/>
              <w:spacing w:line="400" w:lineRule="exact"/>
              <w:ind w:leftChars="-50" w:left="-105" w:rightChars="-50" w:right="-105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  <w:lang w:bidi="ar"/>
              </w:rPr>
              <w:t>具有会计专业初级职称的人员，可适当放宽至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  <w:lang w:bidi="ar"/>
              </w:rPr>
              <w:t>30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  <w:lang w:bidi="ar"/>
              </w:rPr>
              <w:t>周岁；具有会计专业中级职称的人员，可适当放宽至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  <w:lang w:bidi="ar"/>
              </w:rPr>
              <w:t>35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  <w:lang w:bidi="ar"/>
              </w:rPr>
              <w:t>周岁。</w:t>
            </w:r>
          </w:p>
        </w:tc>
      </w:tr>
    </w:tbl>
    <w:p w:rsidR="0085216F" w:rsidRDefault="00A14250">
      <w:pPr>
        <w:overflowPunct w:val="0"/>
        <w:spacing w:line="600" w:lineRule="exact"/>
        <w:rPr>
          <w:rFonts w:ascii="Times New Roman" w:eastAsia="仿宋_GB2312" w:hAnsi="Times New Roman" w:cs="仿宋"/>
          <w:sz w:val="28"/>
          <w:szCs w:val="28"/>
          <w:shd w:val="clear" w:color="auto" w:fill="FFFFFF"/>
          <w:lang w:bidi="ar"/>
        </w:rPr>
        <w:sectPr w:rsidR="0085216F">
          <w:pgSz w:w="16838" w:h="11906" w:orient="landscape"/>
          <w:pgMar w:top="1135" w:right="1440" w:bottom="851" w:left="1440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Times New Roman" w:cs="仿宋" w:hint="eastAsia"/>
          <w:sz w:val="28"/>
          <w:szCs w:val="28"/>
          <w:shd w:val="clear" w:color="auto" w:fill="FFFFFF"/>
          <w:lang w:bidi="ar"/>
        </w:rPr>
        <w:t>备注：年龄及工作年限均计算至报名首日。</w:t>
      </w:r>
    </w:p>
    <w:p w:rsidR="0085216F" w:rsidRDefault="0085216F"/>
    <w:sectPr w:rsidR="0085216F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C55B2"/>
    <w:rsid w:val="0085216F"/>
    <w:rsid w:val="00A14250"/>
    <w:rsid w:val="760C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刘颖恩</dc:creator>
  <cp:lastModifiedBy>刘颖恩</cp:lastModifiedBy>
  <cp:revision>2</cp:revision>
  <dcterms:created xsi:type="dcterms:W3CDTF">2024-03-07T13:48:00Z</dcterms:created>
  <dcterms:modified xsi:type="dcterms:W3CDTF">2024-03-08T01:28:00Z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