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4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kern w:val="2"/>
          <w:sz w:val="32"/>
          <w:szCs w:val="32"/>
        </w:rPr>
        <w:t>附件3: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承德市教育局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2024年面向国家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省级及以上重点师范类院校、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“双一流”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院校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教师毕业院校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名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</w:rPr>
        <w:t>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楷体" w:hAnsi="楷体" w:eastAsia="楷体" w:cs="仿宋_GB2312"/>
          <w:bCs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一、国家“双一流”院校名单以教育部[教研函〔2022〕1号]发布为准（共147所）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5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二、省级及以上重点师范</w:t>
      </w:r>
      <w:r>
        <w:rPr>
          <w:rFonts w:hint="default" w:ascii="楷体_GB2312" w:hAnsi="楷体_GB2312" w:eastAsia="楷体_GB2312" w:cs="楷体_GB2312"/>
          <w:b/>
          <w:bCs/>
          <w:spacing w:val="8"/>
          <w:sz w:val="32"/>
          <w:szCs w:val="32"/>
        </w:rPr>
        <w:t>院校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名单（共36所）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北京师范大学（教育部直属）、华东师范大学（教育部直属）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东北师范大学（教育部直属）、华中师范大学（教育部直属）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陕西师范大学（教育部直属）、西南大学（教育部直属）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师范大学、首都师范大学、重庆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GI5Y2U3YzYxY2Y1M2MyY2E4ZmFkNjExODllZTcifQ=="/>
  </w:docVars>
  <w:rsids>
    <w:rsidRoot w:val="7E2A25C6"/>
    <w:rsid w:val="7E2A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2024-03-11T09:07:00Z</dcterms:created>
  <dc:creator>于清涛</dc:creator>
  <cp:lastModifiedBy>于清涛</cp:lastModifiedBy>
  <dcterms:modified xsi:type="dcterms:W3CDTF">2024-03-11T09:08:38Z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9030222FF0FF4405A79BE7581BB8B27F_11</vt:lpwstr>
  </property>
</Properties>
</file>