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年三明市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eastAsia="zh-CN"/>
        </w:rPr>
        <w:t>行政服务中心管委会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直属事业单位公开选聘工作人员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岗位信息表</w:t>
      </w:r>
    </w:p>
    <w:tbl>
      <w:tblPr>
        <w:tblStyle w:val="2"/>
        <w:tblW w:w="148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134"/>
        <w:gridCol w:w="570"/>
        <w:gridCol w:w="564"/>
        <w:gridCol w:w="567"/>
        <w:gridCol w:w="1511"/>
        <w:gridCol w:w="992"/>
        <w:gridCol w:w="992"/>
        <w:gridCol w:w="993"/>
        <w:gridCol w:w="992"/>
        <w:gridCol w:w="425"/>
        <w:gridCol w:w="425"/>
        <w:gridCol w:w="1613"/>
        <w:gridCol w:w="655"/>
        <w:gridCol w:w="975"/>
        <w:gridCol w:w="1010"/>
        <w:gridCol w:w="5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选聘单位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选聘岗位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选聘人数</w:t>
            </w:r>
          </w:p>
        </w:tc>
        <w:tc>
          <w:tcPr>
            <w:tcW w:w="1058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5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学历及类别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61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选聘对象</w:t>
            </w:r>
          </w:p>
        </w:tc>
        <w:tc>
          <w:tcPr>
            <w:tcW w:w="655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其它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条件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选聘单位审核人姓名、联系电话</w:t>
            </w:r>
          </w:p>
        </w:tc>
        <w:tc>
          <w:tcPr>
            <w:tcW w:w="51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全日制普通教育学历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eastAsia="zh-CN"/>
              </w:rPr>
              <w:t>三明市行政服务中心管委会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三明市政务中介服务中心（三明市人民政府采购中心）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财政核拨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专技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人员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35周岁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计算机网络技术类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本科及以上（九级及以下职员、初级专业技术职务人员）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本科及以上（八级及以上职员、中级及以上专业技术职务人员）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学士及以上（八级及以上职员、中级及以上专业技术职务人员不限）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不限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不限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三明市县（市、区）及以下财政核拨事业单位在编在岗人员（不含工勤人员），符合条件并自愿从机关（含参照公务员法管理单位）调入的公务员（含参照公务员法管理单位）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不限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王先生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7500609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984" w:right="1417" w:bottom="2098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77E621C7"/>
    <w:rsid w:val="77E6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2024-03-14T08:13:00Z</dcterms:created>
  <dc:creator>WPS_1644971829</dc:creator>
  <cp:lastModifiedBy>WPS_1644971829</cp:lastModifiedBy>
  <dcterms:modified xsi:type="dcterms:W3CDTF">2024-03-14T08:13:10Z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9FBE19E092CE417EB5543274E215A15B_11</vt:lpwstr>
  </property>
</Properties>
</file>