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宁夏农林科学院2024年高层次急需紧缺人才招聘岗位计划一览</w:t>
      </w:r>
      <w:bookmarkEnd w:id="0"/>
    </w:p>
    <w:tbl>
      <w:tblPr>
        <w:tblStyle w:val="3"/>
        <w:tblW w:w="13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55"/>
        <w:gridCol w:w="603"/>
        <w:gridCol w:w="1061"/>
        <w:gridCol w:w="2896"/>
        <w:gridCol w:w="708"/>
        <w:gridCol w:w="670"/>
        <w:gridCol w:w="795"/>
        <w:gridCol w:w="790"/>
        <w:gridCol w:w="720"/>
        <w:gridCol w:w="2141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序号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招聘单位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spacing w:val="-20"/>
                <w:lang w:bidi="ar"/>
              </w:rPr>
              <w:t>经费形式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spacing w:val="-20"/>
                <w:lang w:bidi="ar"/>
              </w:rPr>
              <w:t>联系人及</w:t>
            </w:r>
            <w:r>
              <w:rPr>
                <w:rStyle w:val="5"/>
                <w:spacing w:val="-20"/>
                <w:lang w:bidi="ar"/>
              </w:rPr>
              <w:br w:type="textWrapping"/>
            </w:r>
            <w:r>
              <w:rPr>
                <w:rStyle w:val="5"/>
                <w:spacing w:val="-20"/>
                <w:lang w:bidi="ar"/>
              </w:rPr>
              <w:t>联系电话</w:t>
            </w:r>
          </w:p>
        </w:tc>
        <w:tc>
          <w:tcPr>
            <w:tcW w:w="28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岗位简介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招聘人数</w:t>
            </w:r>
          </w:p>
        </w:tc>
        <w:tc>
          <w:tcPr>
            <w:tcW w:w="6438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应聘人员所需资格和条件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招聘范围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年龄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学历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学位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所需专业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与岗位相关的其他要求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宁夏农林科学院动物科学研究所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t>联系人：杨老师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t>联系电话：0951-6882503，13995401727  电子邮箱：120497322@qq.com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从事奶牛繁殖相关研究和反刍动物营养相关研究。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博士研究生35周岁以下；硕士研究生30周岁以下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动物营养与饲料科学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从事耐旱多年生禾本科牧草种质资源收集鉴定评价，创新利用与新品种选育等相关研究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牧草育种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从事苜蓿，玉米，燕麦的青贮和加工利用技术等相关研究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牧草生产与加工利用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宁夏农林科学院枸杞科学研究研究所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t>联系人：张老师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t>联系电话：0951-6886783,18295316003   电子邮箱：zhangxy911@163.com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从事枸杞种质资源保护、鉴定、创新和利用等相关研究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林学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从事基于生物学研究的枸杞基因组、转录组、蛋白质组数据分析研究工作。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生物信息学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从事枸杞功效物质基础研究与深加工等相关工作，组织或配合课题组申报科研项目，研究解决相关理论问题或技术问题。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药学、分析化学、食品生物技术、食品科学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从事枸杞栽培的相关工作，需要掌握农业科技前沿动态和技术，具备创新能力，能独立解决产业关键问题。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植物学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宁夏农林科学院林业与草地生态研究所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联系人：温老师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联系电话：0951-6886731，13895177813             电子邮箱：wshhh.951@163.com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从事人工林培育及管理、林木引种、森林生态、城市林业、土壤侵蚀防治及小流域综合治理方面的研究工作。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全国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博士研究生35周岁以下；硕士研究生30周岁以下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森林培育、森林生态、林木遗传育种、水土保持与荒漠化防治及相关专业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本科至博士均为相关专业，适应野外工作。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从事风沙地貌演变、土地沙漠化防治、沙旱生植物收集利用、沙产业开发方面的研究工作。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沙漠治理、水土保持与荒漠化防治、自然地理学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从事草原保护与修复、牧草引种选育、草地生态系统相关研究工作。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植物生态学、恢复生态学、草学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宁夏农林科学院农业生物技术研究中心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联系人：李老师，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联系电话：0951-6886756   13995087501    电子邮箱： nkyswzx@163.com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从事植物耐旱、耐盐碱功能基因挖掘利用方面的研究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生物化学与分子生物学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从事作物分子育种或基因编辑育种方面的研究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作物遗传育种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从事农业微生物与酶工程方面的研究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微生物学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从事植物基因组学、高通量测序分析方面的研究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生物信息学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宁夏农林科学院农业经济与信息技术研究所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联系人：李老师，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联系电话：0951-6886845  18009571046  电子邮箱：nxlina20002000@163.com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从事农业经济理论与政策、农业资源与环境经济、乡村振兴等相关研究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农业经济管理等相关专业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从事信息化建设、智慧农业等相关研究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农业信息化（计算机、自动化控制等相关专业）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宁夏农林科学院植物保护研究所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联系人：高老师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联系电话：0951-6882370，17811111338   电子邮箱：515886933@qq.com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从事昆虫行为及化学生态学、植物检疫与生物入侵、农业昆虫与有害生物综合防治等研究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博士研究生35周岁以下；硕士研究生30周岁以下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农业昆虫与害虫防治（研究方向为昆虫生态与害虫生态控制，植物检疫与生物入侵、昆虫分类与系统进化，害虫生物防治等）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从事生物农药、农药毒理学和农药应用技术等相关研究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农药学（研究方向为：生物农药、农药毒理学、农药应用技术等）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从事植物病原细菌学，植物病毒与分子生物学和生物防治等相关研究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植物病理学（研究方向为：分子植物病理学、植物病原生物学、植物病害流行学、植物病害生物防治等）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从事农田杂草抗药性治理及杂草综合防治技术方面研究工作等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农田杂草（研究方向为：农田杂草抗药性治理、杂草综合防治技术等）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宁夏农产品质量标准与检测技术研究所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联系人：苟老师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联系电话：0951-6886862，13995103549   电子邮箱：48113526@qq.com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从事农产品中新污染物毒性评价、风险监测与评估，农产品品质检测与营养评价等相关研究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从事农产品加工相关研究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农产品加工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从事食品营养评价与产品品质控制等方面的相关研究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食品营养与评价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宁夏农林科学院园艺研究所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联系人：岳老师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联系电话：0951-6886778，13895016910   电子邮箱：nxnkyyys@163.com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从事果树及酿酒葡萄种质资源与遗传育种、生理生态与高效栽培等相关研究。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博士研究生35周岁以下；硕士研究生30周岁以下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果树学、酿酒葡萄资源与育种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从事蔬菜、花卉遗传育种、栽培生理生态、园艺设施结构与环境调控等相关研究。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蔬菜学、设施园艺学、观赏园艺学、农业生物环境与能源工程等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从事食药用菌种质资源创新与高效栽培等相关研究。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微生物学、食用菌学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从事西甜瓜及其他葫芦科作物遗传育种与栽培生理等相关研究。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瓜菜遗传改良、瓜菜分子育种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宁夏农林科学院农业资源与环境研究所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联系人：尹老师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联系电话：0951-6886765，13909506932   电子邮箱：yinzhirong@126.com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从事土壤学科方面土壤物理、土壤化学、土壤生物、土壤地理、土壤肥力等相关土壤分类和分布、发生及演变、肥力特征及开发利用保护等研究。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土壤学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宁夏农林科学院农作物研究所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联系人：郭老师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联系电话：0951-6882385，18195227260   电子邮箱：15600910650@163.com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从事农作物种质资源与新品种选育等工作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作物遗传育种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从事农作物功能基因挖掘与分子育种方面的研究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生物化学与分子生物学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宁夏农林科学院固原分院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全额拨款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联系人：栾老师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  <w:t>联系电话：0954-62032678，15809599624    电子邮箱：nxnlkxygyfy@163.com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从事农作物生物育种或栽培技术等相关研究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博士研究生35周岁以下；硕士研究生30周岁以下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作物遗传育种、栽培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从事林业生态、生态植被恢复及特色植物、食用菌开发等相关研究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林业与生态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从事动物营养与饲料开发等相关研究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动物营养与饲料科学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从事牧草新品种选育、栽培技术等相关研究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草业科学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从事蔬菜品种选育、高效绿色栽培技术等相关研究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蔬菜学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ind w:left="1280" w:hanging="1280" w:hangingChars="4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注：“双一流”建设学科硕士研究生和预引进在读优秀博士研究生的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岗位要求</w:t>
      </w:r>
      <w:r>
        <w:rPr>
          <w:rFonts w:hint="eastAsia" w:ascii="仿宋" w:hAnsi="仿宋" w:eastAsia="仿宋"/>
          <w:color w:val="000000"/>
          <w:sz w:val="32"/>
          <w:szCs w:val="32"/>
        </w:rPr>
        <w:t>和所需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专业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与表内所列出的“岗位简介”和“所需专业”要求一直。</w:t>
      </w:r>
    </w:p>
    <w:p>
      <w:pPr>
        <w:pStyle w:val="2"/>
        <w:ind w:left="1277" w:leftChars="608"/>
        <w:rPr>
          <w:rFonts w:ascii="仿宋" w:hAnsi="仿宋" w:eastAsia="仿宋"/>
          <w:color w:val="000000"/>
          <w:sz w:val="32"/>
          <w:szCs w:val="32"/>
        </w:rPr>
      </w:pPr>
    </w:p>
    <w:p/>
    <w:sectPr>
      <w:footerReference r:id="rId3" w:type="default"/>
      <w:pgSz w:w="16838" w:h="11906" w:orient="landscape"/>
      <w:pgMar w:top="1304" w:right="1474" w:bottom="1304" w:left="1587" w:header="851" w:footer="907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GVkODhmMWQzZTE1YzdmNjRlMzI4YmRhYWZlMDUifQ=="/>
  </w:docVars>
  <w:rsids>
    <w:rsidRoot w:val="0D121027"/>
    <w:rsid w:val="0D121027"/>
    <w:rsid w:val="2F9F0542"/>
    <w:rsid w:val="3C034567"/>
    <w:rsid w:val="4A2F1486"/>
    <w:rsid w:val="63B6363B"/>
    <w:rsid w:val="715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2024-03-14T01:05:00Z</dcterms:created>
  <dc:creator>Administrator</dc:creator>
  <cp:lastModifiedBy>Administrator</cp:lastModifiedBy>
  <dcterms:modified xsi:type="dcterms:W3CDTF">2024-03-14T01:06:48Z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98CC9EEBC51045B2B62F836784CE8684_11</vt:lpwstr>
  </property>
</Properties>
</file>