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404040"/>
          <w:kern w:val="0"/>
          <w:sz w:val="44"/>
          <w:szCs w:val="44"/>
          <w:lang w:val="en-US" w:eastAsia="zh-CN" w:bidi="ar-SA"/>
        </w:rPr>
      </w:pPr>
      <w:r>
        <w:rPr>
          <w:rFonts w:hint="eastAsia" w:ascii="方正小标宋简体" w:hAnsi="方正小标宋简体" w:eastAsia="方正小标宋简体" w:cs="方正小标宋简体"/>
          <w:b w:val="0"/>
          <w:bCs w:val="0"/>
          <w:color w:val="404040"/>
          <w:kern w:val="0"/>
          <w:sz w:val="44"/>
          <w:szCs w:val="44"/>
          <w:lang w:val="en-US" w:eastAsia="zh-CN" w:bidi="ar-SA"/>
        </w:rPr>
        <w:t>2024年永康市部分事业单位公开招聘人员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rPr>
      </w:pPr>
      <w:r>
        <w:rPr>
          <w:rFonts w:hint="eastAsia" w:ascii="方正小标宋简体" w:hAnsi="方正小标宋简体" w:eastAsia="方正小标宋简体" w:cs="方正小标宋简体"/>
          <w:b w:val="0"/>
          <w:bCs w:val="0"/>
          <w:color w:val="404040"/>
          <w:kern w:val="0"/>
          <w:sz w:val="44"/>
          <w:szCs w:val="44"/>
          <w:lang w:val="en-US" w:eastAsia="zh-CN" w:bidi="ar-SA"/>
        </w:rPr>
        <w:t>考试大纲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一、笔试科目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《综合应用能力》为主观题，考试时限为150分钟；职业能力倾向测验》为客观题，考试时限为90分钟。两个科目满分均为100分。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二、笔试方式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闭卷考试。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三、笔试内容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主要测查应考人员的阅读理解能力、归纳概括能力、逻辑思维能力、综合分析能力、解决问题能力和文字综合能力等。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测查题型包括案例（材料）分析题、论述评价题、校阅改错题、材料作文题等。每次考试从上述题型中组合选取。</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主要测查应考人员从事事业单位工作的潜能。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测查内容包括言语理解与表达、数量关系、判断推理、资料分析和常识判断等五个部分。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1.言语理解与表达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2．数量关系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主要测查应考人员对基本数量关系的理解能力、数学运算能力，对数字排列顺序或排列规律的判断识别能力等。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3．判断推理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主要测查应考人员对客观事物及其关系的分析推理能力，其中包括对词语、图形、概念、短文等材料的理解、比较、判断、演绎、归纳、综合等。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4．资料分析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主要测查应考人员对各种形式的统计资料（包括文字、图形和表格等）进行正确理解、分析、计算、比较、处理的能力。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5．常识判断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主要测查应考人员对政治、时事、国情、省情、法律、经济、科技、历史、人文等知识的掌握和运用能力。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四、作答要求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考生在作答前，应用黑色字迹的签字笔或钢笔在答题卡（纸）上指定位置填写“姓名”和“准考证号”，并用2B铅笔将“准考证号”下面对应的信息点涂黑。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应考人员必须用黑色墨水笔在专用答题纸指定题号的指定位置内作答，用铅笔作答或在非指定位置内作答的一律无效。答题不得使用涂改液。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应考人员必须用2B铅笔在答题卡上作答，作答在题本上或其他位置的一律无效。</w:t>
      </w:r>
      <w:bookmarkStart w:id="0" w:name="_GoBack"/>
      <w:bookmarkEnd w:id="0"/>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8908D7-6207-40AB-A703-1FD15B8598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C5E6B7C-1BE5-455E-9AC3-061E905C5D16}"/>
  </w:font>
  <w:font w:name="方正小标宋简体">
    <w:panose1 w:val="03000509000000000000"/>
    <w:charset w:val="86"/>
    <w:family w:val="auto"/>
    <w:pitch w:val="default"/>
    <w:sig w:usb0="00000001" w:usb1="080E0000" w:usb2="00000000" w:usb3="00000000" w:csb0="00040000" w:csb1="00000000"/>
    <w:embedRegular r:id="rId3" w:fontKey="{34B396DB-EE50-4F1B-BE10-67BA8511F81C}"/>
  </w:font>
  <w:font w:name="楷体">
    <w:panose1 w:val="02010609060101010101"/>
    <w:charset w:val="86"/>
    <w:family w:val="auto"/>
    <w:pitch w:val="default"/>
    <w:sig w:usb0="800002BF" w:usb1="38CF7CFA" w:usb2="00000016" w:usb3="00000000" w:csb0="00040001" w:csb1="00000000"/>
    <w:embedRegular r:id="rId4" w:fontKey="{7FFFDFD1-1A8A-4740-9EF7-FBD6E412B53B}"/>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06483"/>
    <w:rsid w:val="111D7BC2"/>
    <w:rsid w:val="42527EA0"/>
    <w:rsid w:val="55A710A8"/>
    <w:rsid w:val="5FA31F76"/>
    <w:rsid w:val="6E752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ind w:left="425" w:hanging="425"/>
    </w:pPr>
    <w:rPr>
      <w:rFonts w:ascii="Times New Roman" w:hAnsi="Times New Roman" w:eastAsia="仿宋_GB2312" w:cs="Times New Roman"/>
      <w:kern w:val="24"/>
      <w:sz w:val="24"/>
    </w:rPr>
  </w:style>
  <w:style w:type="paragraph" w:styleId="3">
    <w:name w:val="Body Text"/>
    <w:basedOn w:val="1"/>
    <w:next w:val="4"/>
    <w:qFormat/>
    <w:uiPriority w:val="0"/>
    <w:pPr>
      <w:widowControl/>
      <w:spacing w:line="480" w:lineRule="exact"/>
    </w:pPr>
    <w:rPr>
      <w:rFonts w:ascii="仿宋_GB2312" w:hAnsi="Times New Roman" w:eastAsia="仿宋_GB2312"/>
      <w:sz w:val="32"/>
      <w:szCs w:val="32"/>
    </w:rPr>
  </w:style>
  <w:style w:type="paragraph" w:styleId="4">
    <w:name w:val="Body Text First Indent"/>
    <w:basedOn w:val="3"/>
    <w:next w:val="1"/>
    <w:qFormat/>
    <w:uiPriority w:val="99"/>
    <w:pPr>
      <w:ind w:firstLine="100" w:firstLineChars="100"/>
    </w:pPr>
  </w:style>
  <w:style w:type="paragraph" w:customStyle="1" w:styleId="7">
    <w:name w:val="Body Text First Indent1"/>
    <w:basedOn w:val="3"/>
    <w:next w:val="1"/>
    <w:qFormat/>
    <w:uiPriority w:val="0"/>
    <w:pPr>
      <w:spacing w:after="120"/>
      <w:ind w:firstLineChars="100"/>
    </w:pPr>
    <w:rPr>
      <w:rFonts w:ascii="Times New Roman" w:hAnsi="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匿名用户</cp:lastModifiedBy>
  <cp:lastPrinted>2024-02-28T06:09:00Z</cp:lastPrinted>
  <dcterms:modified xsi:type="dcterms:W3CDTF">2024-03-14T02:45:03Z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1C681D4C974B4B088B537250ABDEC3A9</vt:lpwstr>
  </property>
</Properties>
</file>