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beforeAutospacing="0" w:afterAutospacing="0" w:line="520" w:lineRule="exact"/>
        <w:ind w:right="13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beforeAutospacing="0" w:afterAutospacing="0" w:line="520" w:lineRule="exact"/>
        <w:ind w:right="13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玉龙县紧密型医疗卫生共同体总院紧缺急需人才招聘计划表</w:t>
      </w:r>
    </w:p>
    <w:tbl>
      <w:tblPr>
        <w:tblStyle w:val="9"/>
        <w:tblpPr w:leftFromText="180" w:rightFromText="180" w:vertAnchor="text" w:horzAnchor="page" w:tblpX="1058" w:tblpY="259"/>
        <w:tblOverlap w:val="never"/>
        <w:tblW w:w="15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521"/>
        <w:gridCol w:w="1021"/>
        <w:gridCol w:w="1579"/>
        <w:gridCol w:w="871"/>
        <w:gridCol w:w="1007"/>
        <w:gridCol w:w="1087"/>
        <w:gridCol w:w="1649"/>
        <w:gridCol w:w="3254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玉龙县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紧密型医疗卫生共同体总院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专硕学位、博士学位。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  <w:t>内科学、外科学、儿科学、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眼科学、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  <w:t>鼻咽喉科学、急诊医学、重症医学、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麻醉学、肿瘤学、妇产科学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2019—2024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  <w:t>年普通高等院校毕业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  <w:t>，具有医师资格证、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规培合格证书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玉龙县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紧密型医疗卫生共同体总院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二类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不限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专硕学位、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博士学位</w:t>
            </w:r>
          </w:p>
        </w:tc>
        <w:tc>
          <w:tcPr>
            <w:tcW w:w="32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中西医结合</w:t>
            </w:r>
          </w:p>
        </w:tc>
        <w:tc>
          <w:tcPr>
            <w:tcW w:w="216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2023—2024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年普通高等院校毕业生，具有医师资格证、规培合格证书。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pgSz w:w="16838" w:h="11906" w:orient="landscape"/>
          <w:pgMar w:top="1440" w:right="1803" w:bottom="1440" w:left="1803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rPr>
          <w:rFonts w:hint="eastAsia"/>
        </w:rPr>
      </w:pPr>
    </w:p>
    <w:sectPr>
      <w:pgSz w:w="11906" w:h="16838"/>
      <w:pgMar w:top="1803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e4ed9f45-f82e-4860-bc18-675eff56fedc"/>
  </w:docVars>
  <w:rsids>
    <w:rsidRoot w:val="3A130D6F"/>
    <w:rsid w:val="07CC282F"/>
    <w:rsid w:val="1457077A"/>
    <w:rsid w:val="1CE66B73"/>
    <w:rsid w:val="34365411"/>
    <w:rsid w:val="3A130D6F"/>
    <w:rsid w:val="432F7A02"/>
    <w:rsid w:val="479539D4"/>
    <w:rsid w:val="48780825"/>
    <w:rsid w:val="491504C2"/>
    <w:rsid w:val="50C133EB"/>
    <w:rsid w:val="68FB693B"/>
    <w:rsid w:val="77F6206E"/>
    <w:rsid w:val="7A0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网格型1"/>
    <w:basedOn w:val="10"/>
    <w:qFormat/>
    <w:uiPriority w:val="0"/>
    <w:pPr>
      <w:widowControl w:val="0"/>
      <w:jc w:val="both"/>
    </w:pPr>
  </w:style>
  <w:style w:type="table" w:customStyle="1" w:styleId="10">
    <w:name w:val="普通表格1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3831</Words>
  <Characters>4016</Characters>
  <Lines>0</Lines>
  <Paragraphs>0</Paragraphs>
  <TotalTime>12</TotalTime>
  <ScaleCrop>false</ScaleCrop>
  <LinksUpToDate>false</LinksUpToDate>
  <CharactersWithSpaces>4282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2024-03-13T01:25:00Z</dcterms:created>
  <dc:creator>静儿uu</dc:creator>
  <cp:lastModifiedBy>和满艳</cp:lastModifiedBy>
  <cp:lastPrinted>2024-03-15T02:12:00Z</cp:lastPrinted>
  <dcterms:modified xsi:type="dcterms:W3CDTF">2024-03-15T08:27:15Z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6A3B32104BA0495CAF59C2581B9440D4_13</vt:lpwstr>
  </property>
</Properties>
</file>